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30A" w:rsidRDefault="00C7430A">
      <w:pPr>
        <w:jc w:val="center"/>
        <w:rPr>
          <w:rFonts w:ascii="宋体" w:eastAsia="宋体" w:hAnsi="宋体"/>
          <w:sz w:val="36"/>
          <w:szCs w:val="36"/>
        </w:rPr>
      </w:pPr>
    </w:p>
    <w:p w:rsidR="008F41B5" w:rsidRPr="00C7430A" w:rsidRDefault="00000000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7430A">
        <w:rPr>
          <w:rFonts w:ascii="宋体" w:eastAsia="宋体" w:hAnsi="宋体" w:hint="eastAsia"/>
          <w:b/>
          <w:bCs/>
          <w:sz w:val="36"/>
          <w:szCs w:val="36"/>
        </w:rPr>
        <w:t>水问题论坛——2</w:t>
      </w:r>
      <w:r w:rsidRPr="00C7430A">
        <w:rPr>
          <w:rFonts w:ascii="宋体" w:eastAsia="宋体" w:hAnsi="宋体"/>
          <w:b/>
          <w:bCs/>
          <w:sz w:val="36"/>
          <w:szCs w:val="36"/>
        </w:rPr>
        <w:t>0</w:t>
      </w:r>
      <w:r w:rsidRPr="00C7430A">
        <w:rPr>
          <w:rFonts w:ascii="宋体" w:eastAsia="宋体" w:hAnsi="宋体" w:hint="eastAsia"/>
          <w:b/>
          <w:bCs/>
          <w:sz w:val="36"/>
          <w:szCs w:val="36"/>
        </w:rPr>
        <w:t>23年第15回</w:t>
      </w:r>
    </w:p>
    <w:p w:rsidR="008F41B5" w:rsidRPr="00C7430A" w:rsidRDefault="00000000">
      <w:pPr>
        <w:jc w:val="center"/>
        <w:rPr>
          <w:rFonts w:ascii="宋体" w:eastAsia="宋体" w:hAnsi="宋体"/>
          <w:sz w:val="28"/>
          <w:szCs w:val="28"/>
        </w:rPr>
      </w:pPr>
      <w:r w:rsidRPr="00C7430A">
        <w:rPr>
          <w:rFonts w:ascii="宋体" w:eastAsia="宋体" w:hAnsi="宋体" w:hint="eastAsia"/>
          <w:sz w:val="28"/>
          <w:szCs w:val="28"/>
        </w:rPr>
        <w:t>（总第412回）</w:t>
      </w:r>
    </w:p>
    <w:p w:rsidR="008F41B5" w:rsidRDefault="00000000">
      <w:pPr>
        <w:spacing w:beforeLines="50" w:before="156"/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报告题目：Integrated analysis of hydro-climate extremes and land-atmosphere interactioins</w:t>
      </w:r>
    </w:p>
    <w:p w:rsidR="008F41B5" w:rsidRDefault="00000000">
      <w:pPr>
        <w:spacing w:beforeLines="50" w:before="156"/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报告人：彭建 教授</w:t>
      </w:r>
    </w:p>
    <w:p w:rsidR="008F41B5" w:rsidRDefault="00000000">
      <w:pPr>
        <w:spacing w:beforeLines="50" w:before="156"/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  <w:shd w:val="clear" w:color="auto" w:fill="FFFFFF"/>
        </w:rPr>
        <w:t>主持人：冷国勇 研究员</w:t>
      </w:r>
    </w:p>
    <w:p w:rsidR="008F41B5" w:rsidRDefault="00000000">
      <w:pPr>
        <w:spacing w:beforeLines="50" w:before="156"/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时间：2023年</w:t>
      </w:r>
      <w:r>
        <w:rPr>
          <w:rFonts w:ascii="宋体" w:eastAsia="宋体" w:hAnsi="宋体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8月1日 (周二)</w:t>
      </w:r>
      <w:r>
        <w:rPr>
          <w:rFonts w:ascii="宋体" w:eastAsia="宋体" w:hAnsi="宋体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上午</w:t>
      </w:r>
      <w:r>
        <w:rPr>
          <w:rFonts w:ascii="宋体" w:eastAsia="宋体" w:hAnsi="宋体"/>
          <w:sz w:val="28"/>
          <w:szCs w:val="28"/>
          <w:shd w:val="clear" w:color="auto" w:fill="FFFFFF"/>
        </w:rPr>
        <w:t>10:00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-1</w:t>
      </w:r>
      <w:r>
        <w:rPr>
          <w:rFonts w:ascii="宋体" w:eastAsia="宋体" w:hAnsi="宋体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:30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br/>
        <w:t>线下地点：中国科学院地理科学与资源研究所A901会议室</w:t>
      </w:r>
    </w:p>
    <w:p w:rsidR="008F41B5" w:rsidRDefault="00000000">
      <w:pPr>
        <w:spacing w:beforeLines="50" w:before="156"/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  <w:shd w:val="clear" w:color="auto" w:fill="FFFFFF"/>
        </w:rPr>
        <w:t>线上地点：腾讯会议</w:t>
      </w:r>
      <w:r>
        <w:rPr>
          <w:rFonts w:ascii="宋体" w:eastAsia="宋体" w:hAnsi="宋体"/>
          <w:sz w:val="28"/>
          <w:szCs w:val="28"/>
          <w:shd w:val="clear" w:color="auto" w:fill="FFFFFF"/>
        </w:rPr>
        <w:t xml:space="preserve"> 9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86-853-933</w:t>
      </w:r>
    </w:p>
    <w:p w:rsidR="008F41B5" w:rsidRDefault="008F41B5">
      <w:pPr>
        <w:jc w:val="left"/>
        <w:rPr>
          <w:rFonts w:ascii="宋体" w:eastAsia="宋体" w:hAnsi="宋体"/>
          <w:sz w:val="28"/>
          <w:szCs w:val="28"/>
        </w:rPr>
      </w:pPr>
    </w:p>
    <w:p w:rsidR="008F41B5" w:rsidRDefault="008F41B5">
      <w:pPr>
        <w:jc w:val="center"/>
      </w:pPr>
    </w:p>
    <w:p w:rsidR="008F41B5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1708785" cy="2016125"/>
            <wp:effectExtent l="0" t="0" r="635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593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报告人简介：</w:t>
      </w:r>
    </w:p>
    <w:p w:rsidR="008F41B5" w:rsidRDefault="00000000">
      <w:pPr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  <w:shd w:val="clear" w:color="auto" w:fill="FFFFFF"/>
        </w:rPr>
        <w:t>德国亥姆霍兹环境研究中心</w:t>
      </w:r>
      <w:r>
        <w:rPr>
          <w:rFonts w:ascii="宋体" w:eastAsia="宋体" w:hAnsi="宋体"/>
          <w:sz w:val="28"/>
          <w:szCs w:val="28"/>
          <w:shd w:val="clear" w:color="auto" w:fill="FFFFFF"/>
        </w:rPr>
        <w:t>(UFZ)遥感所主任，莱比锡大学水文遥感终身讲席教授，英国皇家气象学会Geoscience Data Journal 期刊联合主编，博士毕业于德国马普学会气象研究所，先后在马普气象所、慕尼黑大学、牛津大学从事遥感与地球系统科学研究。作为项目负责人和主要参与人负责马普学会、德国科学基金、欧洲空间局、英国空间局及欧盟资助的多个重大项目。研究方向为基于遥感数据定量反演地表参数，数据同化气候和地表过程模型，地球系统模型和地球大数据，探究陆-气相互作用、量化气候变化对陆地表层系统的影响。详细信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息请参见：</w:t>
      </w:r>
      <w:r>
        <w:rPr>
          <w:rFonts w:ascii="宋体" w:eastAsia="宋体" w:hAnsi="宋体"/>
          <w:sz w:val="28"/>
          <w:szCs w:val="28"/>
          <w:shd w:val="clear" w:color="auto" w:fill="FFFFFF"/>
        </w:rPr>
        <w:t>https://www.ufz.de/index.php?en=47410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。</w:t>
      </w:r>
    </w:p>
    <w:sectPr w:rsidR="008F41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5637" w:rsidRDefault="00A95637" w:rsidP="00C7430A">
      <w:r>
        <w:separator/>
      </w:r>
    </w:p>
  </w:endnote>
  <w:endnote w:type="continuationSeparator" w:id="0">
    <w:p w:rsidR="00A95637" w:rsidRDefault="00A95637" w:rsidP="00C7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5637" w:rsidRDefault="00A95637" w:rsidP="00C7430A">
      <w:r>
        <w:separator/>
      </w:r>
    </w:p>
  </w:footnote>
  <w:footnote w:type="continuationSeparator" w:id="0">
    <w:p w:rsidR="00A95637" w:rsidRDefault="00A95637" w:rsidP="00C7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lYjdlOGUzNzg0YzcxODBmYzVhMWYxNjI2ODYwNWUifQ=="/>
  </w:docVars>
  <w:rsids>
    <w:rsidRoot w:val="00544E3B"/>
    <w:rsid w:val="000C5146"/>
    <w:rsid w:val="000C6554"/>
    <w:rsid w:val="00164D7E"/>
    <w:rsid w:val="001B2D6E"/>
    <w:rsid w:val="001F7184"/>
    <w:rsid w:val="00247BE7"/>
    <w:rsid w:val="00253B79"/>
    <w:rsid w:val="00296B1A"/>
    <w:rsid w:val="002E613D"/>
    <w:rsid w:val="00390356"/>
    <w:rsid w:val="004B62E3"/>
    <w:rsid w:val="004B6601"/>
    <w:rsid w:val="00504D59"/>
    <w:rsid w:val="00544E3B"/>
    <w:rsid w:val="0058297A"/>
    <w:rsid w:val="005A184A"/>
    <w:rsid w:val="005C0695"/>
    <w:rsid w:val="005D1AF1"/>
    <w:rsid w:val="005F40E6"/>
    <w:rsid w:val="006248C0"/>
    <w:rsid w:val="00650E1A"/>
    <w:rsid w:val="00680C4E"/>
    <w:rsid w:val="0071078E"/>
    <w:rsid w:val="007212A8"/>
    <w:rsid w:val="0073694C"/>
    <w:rsid w:val="00745270"/>
    <w:rsid w:val="007A5B39"/>
    <w:rsid w:val="007D6C3A"/>
    <w:rsid w:val="008176F9"/>
    <w:rsid w:val="00827BA5"/>
    <w:rsid w:val="008D21FD"/>
    <w:rsid w:val="008F41B5"/>
    <w:rsid w:val="00953362"/>
    <w:rsid w:val="0098513E"/>
    <w:rsid w:val="00A12870"/>
    <w:rsid w:val="00A13BC1"/>
    <w:rsid w:val="00A95637"/>
    <w:rsid w:val="00B352EE"/>
    <w:rsid w:val="00BC2046"/>
    <w:rsid w:val="00C31AD2"/>
    <w:rsid w:val="00C6455F"/>
    <w:rsid w:val="00C7430A"/>
    <w:rsid w:val="00DD6BD4"/>
    <w:rsid w:val="00E553DF"/>
    <w:rsid w:val="00E56BED"/>
    <w:rsid w:val="00E82F80"/>
    <w:rsid w:val="00ED4AA2"/>
    <w:rsid w:val="00FC3DA7"/>
    <w:rsid w:val="0D1D4171"/>
    <w:rsid w:val="0EF3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6B0D9E"/>
  <w15:docId w15:val="{646551B3-999D-460E-85FD-3D8F1905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中山大学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赵铜铁钢</dc:creator>
  <cp:lastModifiedBy>li an</cp:lastModifiedBy>
  <cp:revision>2</cp:revision>
  <dcterms:created xsi:type="dcterms:W3CDTF">2023-07-29T03:53:00Z</dcterms:created>
  <dcterms:modified xsi:type="dcterms:W3CDTF">2023-07-29T03:53:00Z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EF22EE99535A41C1B381FEA35B849C8D_13</vt:lpwstr>
  </property>
</Properties>
</file>