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9C" w:rsidRDefault="00B37120">
      <w:pPr>
        <w:rPr>
          <w:rFonts w:ascii="黑体" w:eastAsia="黑体" w:hAnsi="黑体"/>
          <w:bCs/>
          <w:sz w:val="30"/>
          <w:szCs w:val="30"/>
        </w:rPr>
      </w:pPr>
      <w:bookmarkStart w:id="0" w:name="_Toc480188359"/>
      <w:bookmarkStart w:id="1" w:name="_GoBack"/>
      <w:bookmarkEnd w:id="1"/>
      <w:r>
        <w:rPr>
          <w:rFonts w:ascii="黑体" w:eastAsia="黑体" w:hAnsi="黑体" w:hint="eastAsia"/>
          <w:sz w:val="30"/>
          <w:szCs w:val="30"/>
          <w:lang w:val="zh-CN"/>
        </w:rPr>
        <w:t>附件2</w:t>
      </w:r>
    </w:p>
    <w:p w:rsidR="0051669C" w:rsidRDefault="00B37120">
      <w:pPr>
        <w:pStyle w:val="TOC1"/>
        <w:jc w:val="center"/>
        <w:rPr>
          <w:lang w:val="zh-CN"/>
        </w:rPr>
      </w:pPr>
      <w:r>
        <w:rPr>
          <w:rFonts w:hint="eastAsia"/>
          <w:color w:val="auto"/>
          <w:sz w:val="36"/>
          <w:szCs w:val="36"/>
          <w:lang w:val="zh-CN"/>
        </w:rPr>
        <w:t>2017</w:t>
      </w:r>
      <w:r>
        <w:rPr>
          <w:rFonts w:hint="eastAsia"/>
          <w:color w:val="auto"/>
          <w:sz w:val="36"/>
          <w:szCs w:val="36"/>
          <w:lang w:val="zh-CN"/>
        </w:rPr>
        <w:t>年京津冀博士后人才引荐会挂职单位需求汇总</w:t>
      </w:r>
    </w:p>
    <w:sdt>
      <w:sdtPr>
        <w:rPr>
          <w:rFonts w:ascii="Times New Roman" w:hAnsi="Times New Roman"/>
          <w:b w:val="0"/>
          <w:bCs w:val="0"/>
          <w:color w:val="auto"/>
          <w:kern w:val="2"/>
          <w:sz w:val="21"/>
          <w:szCs w:val="20"/>
          <w:lang w:val="zh-CN"/>
        </w:rPr>
        <w:id w:val="559519323"/>
      </w:sdtPr>
      <w:sdtEndPr/>
      <w:sdtContent>
        <w:p w:rsidR="0051669C" w:rsidRDefault="00B37120">
          <w:pPr>
            <w:pStyle w:val="TOC1"/>
            <w:jc w:val="center"/>
            <w:rPr>
              <w:color w:val="auto"/>
              <w:sz w:val="30"/>
              <w:szCs w:val="30"/>
            </w:rPr>
          </w:pPr>
          <w:r>
            <w:rPr>
              <w:color w:val="auto"/>
              <w:sz w:val="30"/>
              <w:szCs w:val="30"/>
              <w:lang w:val="zh-CN"/>
            </w:rPr>
            <w:t>目录</w:t>
          </w:r>
        </w:p>
        <w:p w:rsidR="0051669C" w:rsidRDefault="00B37120">
          <w:pPr>
            <w:pStyle w:val="10"/>
            <w:tabs>
              <w:tab w:val="right" w:leader="dot" w:pos="8296"/>
            </w:tabs>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0191643" w:history="1">
            <w:r>
              <w:rPr>
                <w:rStyle w:val="a7"/>
              </w:rPr>
              <w:t>1</w:t>
            </w:r>
            <w:r>
              <w:rPr>
                <w:rStyle w:val="a7"/>
                <w:rFonts w:hint="eastAsia"/>
              </w:rPr>
              <w:t>、天津市和平区</w:t>
            </w:r>
            <w:r>
              <w:tab/>
            </w:r>
            <w:r>
              <w:fldChar w:fldCharType="begin"/>
            </w:r>
            <w:r>
              <w:instrText xml:space="preserve"> PAGEREF _Toc480191643 \h </w:instrText>
            </w:r>
            <w:r>
              <w:fldChar w:fldCharType="separate"/>
            </w:r>
            <w:r>
              <w:t>- 2 -</w:t>
            </w:r>
            <w:r>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44" w:history="1">
            <w:r w:rsidR="00B37120">
              <w:rPr>
                <w:rStyle w:val="a7"/>
              </w:rPr>
              <w:t>2</w:t>
            </w:r>
            <w:r w:rsidR="00B37120">
              <w:rPr>
                <w:rStyle w:val="a7"/>
                <w:rFonts w:hint="eastAsia"/>
              </w:rPr>
              <w:t>、天津市河北区</w:t>
            </w:r>
            <w:r w:rsidR="00B37120">
              <w:tab/>
            </w:r>
            <w:r w:rsidR="00B37120">
              <w:fldChar w:fldCharType="begin"/>
            </w:r>
            <w:r w:rsidR="00B37120">
              <w:instrText xml:space="preserve"> PAGEREF _Toc480191644 \h </w:instrText>
            </w:r>
            <w:r w:rsidR="00B37120">
              <w:fldChar w:fldCharType="separate"/>
            </w:r>
            <w:r w:rsidR="00B37120">
              <w:t>- 3 -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45" w:history="1">
            <w:r w:rsidR="00B37120">
              <w:rPr>
                <w:rStyle w:val="a7"/>
              </w:rPr>
              <w:t>3</w:t>
            </w:r>
            <w:r w:rsidR="00B37120">
              <w:rPr>
                <w:rStyle w:val="a7"/>
                <w:rFonts w:hint="eastAsia"/>
              </w:rPr>
              <w:t>、天津市北辰区</w:t>
            </w:r>
            <w:r w:rsidR="00B37120">
              <w:tab/>
            </w:r>
            <w:r w:rsidR="00B37120">
              <w:fldChar w:fldCharType="begin"/>
            </w:r>
            <w:r w:rsidR="00B37120">
              <w:instrText xml:space="preserve"> PAGEREF _Toc480191645 \h </w:instrText>
            </w:r>
            <w:r w:rsidR="00B37120">
              <w:fldChar w:fldCharType="separate"/>
            </w:r>
            <w:r w:rsidR="00B37120">
              <w:t>- 8 -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46" w:history="1">
            <w:r w:rsidR="00B37120">
              <w:rPr>
                <w:rStyle w:val="a7"/>
              </w:rPr>
              <w:t>4</w:t>
            </w:r>
            <w:r w:rsidR="00B37120">
              <w:rPr>
                <w:rStyle w:val="a7"/>
                <w:rFonts w:hint="eastAsia"/>
              </w:rPr>
              <w:t>、天津市津南区</w:t>
            </w:r>
            <w:r w:rsidR="00B37120">
              <w:tab/>
            </w:r>
            <w:r w:rsidR="00B37120">
              <w:fldChar w:fldCharType="begin"/>
            </w:r>
            <w:r w:rsidR="00B37120">
              <w:instrText xml:space="preserve"> PAGEREF _Toc480191646 \h </w:instrText>
            </w:r>
            <w:r w:rsidR="00B37120">
              <w:fldChar w:fldCharType="separate"/>
            </w:r>
            <w:r w:rsidR="00B37120">
              <w:t>- 11 -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47" w:history="1">
            <w:r w:rsidR="00B37120">
              <w:rPr>
                <w:rStyle w:val="a7"/>
              </w:rPr>
              <w:t>5</w:t>
            </w:r>
            <w:r w:rsidR="00B37120">
              <w:rPr>
                <w:rStyle w:val="a7"/>
                <w:rFonts w:hint="eastAsia"/>
              </w:rPr>
              <w:t>、天津市西青区</w:t>
            </w:r>
            <w:r w:rsidR="00B37120">
              <w:tab/>
            </w:r>
            <w:r w:rsidR="00B37120">
              <w:fldChar w:fldCharType="begin"/>
            </w:r>
            <w:r w:rsidR="00B37120">
              <w:instrText xml:space="preserve"> PAGEREF _Toc480191647 \h </w:instrText>
            </w:r>
            <w:r w:rsidR="00B37120">
              <w:fldChar w:fldCharType="separate"/>
            </w:r>
            <w:r w:rsidR="00B37120">
              <w:t>- 12 -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48" w:history="1">
            <w:r w:rsidR="00B37120">
              <w:rPr>
                <w:rStyle w:val="a7"/>
              </w:rPr>
              <w:t>6</w:t>
            </w:r>
            <w:r w:rsidR="00B37120">
              <w:rPr>
                <w:rStyle w:val="a7"/>
                <w:rFonts w:hint="eastAsia"/>
              </w:rPr>
              <w:t>、天津市武清区</w:t>
            </w:r>
            <w:r w:rsidR="00B37120">
              <w:tab/>
            </w:r>
            <w:r w:rsidR="00B37120">
              <w:fldChar w:fldCharType="begin"/>
            </w:r>
            <w:r w:rsidR="00B37120">
              <w:instrText xml:space="preserve"> PAGEREF _Toc480191648 \h </w:instrText>
            </w:r>
            <w:r w:rsidR="00B37120">
              <w:fldChar w:fldCharType="separate"/>
            </w:r>
            <w:r w:rsidR="00B37120">
              <w:t>- 13 -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49" w:history="1">
            <w:r w:rsidR="00B37120">
              <w:rPr>
                <w:rStyle w:val="a7"/>
              </w:rPr>
              <w:t>7</w:t>
            </w:r>
            <w:r w:rsidR="00B37120">
              <w:rPr>
                <w:rStyle w:val="a7"/>
                <w:rFonts w:hint="eastAsia"/>
              </w:rPr>
              <w:t>、天津市宁河区</w:t>
            </w:r>
            <w:r w:rsidR="00B37120">
              <w:tab/>
            </w:r>
            <w:r w:rsidR="00B37120">
              <w:fldChar w:fldCharType="begin"/>
            </w:r>
            <w:r w:rsidR="00B37120">
              <w:instrText xml:space="preserve"> PAGEREF _Toc480191649 \h </w:instrText>
            </w:r>
            <w:r w:rsidR="00B37120">
              <w:fldChar w:fldCharType="separate"/>
            </w:r>
            <w:r w:rsidR="00B37120">
              <w:t>- 23 -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50" w:history="1">
            <w:r w:rsidR="00B37120">
              <w:rPr>
                <w:rStyle w:val="a7"/>
              </w:rPr>
              <w:t>8</w:t>
            </w:r>
            <w:r w:rsidR="00B37120">
              <w:rPr>
                <w:rStyle w:val="a7"/>
                <w:rFonts w:hint="eastAsia"/>
              </w:rPr>
              <w:t>、天津市宝坻区</w:t>
            </w:r>
            <w:r w:rsidR="00B37120">
              <w:tab/>
            </w:r>
            <w:r w:rsidR="00B37120">
              <w:fldChar w:fldCharType="begin"/>
            </w:r>
            <w:r w:rsidR="00B37120">
              <w:instrText xml:space="preserve"> PAGEREF _Toc480191650 \h </w:instrText>
            </w:r>
            <w:r w:rsidR="00B37120">
              <w:fldChar w:fldCharType="separate"/>
            </w:r>
            <w:r w:rsidR="00B37120">
              <w:t>- 24 -</w:t>
            </w:r>
            <w:r w:rsidR="00B37120">
              <w:fldChar w:fldCharType="end"/>
            </w:r>
          </w:hyperlink>
        </w:p>
        <w:p w:rsidR="0051669C" w:rsidRDefault="006465C5">
          <w:pPr>
            <w:pStyle w:val="10"/>
            <w:tabs>
              <w:tab w:val="right" w:leader="dot" w:pos="8296"/>
            </w:tabs>
            <w:rPr>
              <w:rFonts w:asciiTheme="minorHAnsi" w:eastAsiaTheme="minorEastAsia" w:hAnsiTheme="minorHAnsi" w:cstheme="minorBidi"/>
              <w:szCs w:val="22"/>
            </w:rPr>
          </w:pPr>
          <w:hyperlink w:anchor="_Toc480191651" w:history="1">
            <w:r w:rsidR="00B37120">
              <w:rPr>
                <w:rStyle w:val="a7"/>
              </w:rPr>
              <w:t>9</w:t>
            </w:r>
            <w:r w:rsidR="00B37120">
              <w:rPr>
                <w:rStyle w:val="a7"/>
                <w:rFonts w:hint="eastAsia"/>
              </w:rPr>
              <w:t>、天津市静海区</w:t>
            </w:r>
            <w:r w:rsidR="00B37120">
              <w:tab/>
            </w:r>
            <w:r w:rsidR="00B37120">
              <w:fldChar w:fldCharType="begin"/>
            </w:r>
            <w:r w:rsidR="00B37120">
              <w:instrText xml:space="preserve"> PAGEREF _Toc480191651 \h </w:instrText>
            </w:r>
            <w:r w:rsidR="00B37120">
              <w:fldChar w:fldCharType="separate"/>
            </w:r>
            <w:r w:rsidR="00B37120">
              <w:t>- 25 -</w:t>
            </w:r>
            <w:r w:rsidR="00B37120">
              <w:fldChar w:fldCharType="end"/>
            </w:r>
          </w:hyperlink>
        </w:p>
        <w:p w:rsidR="0051669C" w:rsidRDefault="00B37120">
          <w:r>
            <w:rPr>
              <w:b/>
              <w:bCs/>
              <w:lang w:val="zh-CN"/>
            </w:rPr>
            <w:fldChar w:fldCharType="end"/>
          </w:r>
        </w:p>
      </w:sdtContent>
    </w:sdt>
    <w:p w:rsidR="0051669C" w:rsidRDefault="00B37120">
      <w:r>
        <w:br w:type="page"/>
      </w:r>
    </w:p>
    <w:p w:rsidR="0051669C" w:rsidRDefault="00B37120">
      <w:pPr>
        <w:pStyle w:val="a6"/>
      </w:pPr>
      <w:bookmarkStart w:id="2" w:name="_Toc480191643"/>
      <w:r>
        <w:rPr>
          <w:rFonts w:hint="eastAsia"/>
        </w:rPr>
        <w:lastRenderedPageBreak/>
        <w:t>1</w:t>
      </w:r>
      <w:r>
        <w:rPr>
          <w:rFonts w:hint="eastAsia"/>
        </w:rPr>
        <w:t>、天津市和平区</w:t>
      </w:r>
      <w:bookmarkEnd w:id="0"/>
      <w:bookmarkEnd w:id="2"/>
    </w:p>
    <w:p w:rsidR="0051669C" w:rsidRDefault="0051669C">
      <w:pPr>
        <w:spacing w:line="500" w:lineRule="exact"/>
        <w:ind w:firstLineChars="200" w:firstLine="480"/>
        <w:rPr>
          <w:rFonts w:asciiTheme="minorEastAsia" w:eastAsiaTheme="minorEastAsia" w:hAnsiTheme="minorEastAsia" w:cs="Arial"/>
          <w:color w:val="000000"/>
          <w:kern w:val="0"/>
          <w:sz w:val="24"/>
          <w:szCs w:val="24"/>
        </w:rPr>
      </w:pPr>
    </w:p>
    <w:p w:rsidR="0051669C" w:rsidRDefault="006465C5">
      <w:pPr>
        <w:widowControl/>
        <w:shd w:val="clear" w:color="auto" w:fill="FFFFFF"/>
        <w:spacing w:line="500" w:lineRule="exact"/>
        <w:ind w:firstLineChars="200" w:firstLine="420"/>
        <w:jc w:val="left"/>
        <w:rPr>
          <w:rFonts w:asciiTheme="minorEastAsia" w:eastAsiaTheme="minorEastAsia" w:hAnsiTheme="minorEastAsia"/>
          <w:sz w:val="24"/>
          <w:szCs w:val="24"/>
        </w:rPr>
      </w:pPr>
      <w:hyperlink r:id="rId10" w:tgtFrame="_blank" w:history="1">
        <w:r w:rsidR="00B37120">
          <w:rPr>
            <w:rStyle w:val="a7"/>
            <w:rFonts w:asciiTheme="minorEastAsia" w:eastAsiaTheme="minorEastAsia" w:hAnsiTheme="minorEastAsia" w:cs="宋体" w:hint="eastAsia"/>
            <w:bCs/>
            <w:color w:val="auto"/>
            <w:kern w:val="0"/>
            <w:sz w:val="24"/>
            <w:szCs w:val="24"/>
            <w:u w:val="none"/>
          </w:rPr>
          <w:t>和平区</w:t>
        </w:r>
      </w:hyperlink>
      <w:r w:rsidR="00B37120">
        <w:rPr>
          <w:rFonts w:asciiTheme="minorEastAsia" w:eastAsiaTheme="minorEastAsia" w:hAnsiTheme="minorEastAsia" w:cs="宋体" w:hint="eastAsia"/>
          <w:kern w:val="0"/>
          <w:sz w:val="24"/>
          <w:szCs w:val="24"/>
        </w:rPr>
        <w:t>，位于</w:t>
      </w:r>
      <w:hyperlink r:id="rId11" w:tgtFrame="_blank" w:history="1">
        <w:r w:rsidR="00B37120">
          <w:rPr>
            <w:rStyle w:val="a7"/>
            <w:rFonts w:asciiTheme="minorEastAsia" w:eastAsiaTheme="minorEastAsia" w:hAnsiTheme="minorEastAsia" w:cs="宋体" w:hint="eastAsia"/>
            <w:color w:val="auto"/>
            <w:kern w:val="0"/>
            <w:sz w:val="24"/>
            <w:szCs w:val="24"/>
            <w:u w:val="none"/>
          </w:rPr>
          <w:t>天津市</w:t>
        </w:r>
      </w:hyperlink>
      <w:r w:rsidR="00B37120">
        <w:rPr>
          <w:rFonts w:asciiTheme="minorEastAsia" w:eastAsiaTheme="minorEastAsia" w:hAnsiTheme="minorEastAsia" w:cs="宋体" w:hint="eastAsia"/>
          <w:kern w:val="0"/>
          <w:sz w:val="24"/>
          <w:szCs w:val="24"/>
        </w:rPr>
        <w:t>中心，是全市、商贸、金融和</w:t>
      </w:r>
      <w:hyperlink r:id="rId12" w:tgtFrame="_blank" w:history="1">
        <w:r w:rsidR="00B37120">
          <w:rPr>
            <w:rStyle w:val="a7"/>
            <w:rFonts w:asciiTheme="minorEastAsia" w:eastAsiaTheme="minorEastAsia" w:hAnsiTheme="minorEastAsia" w:cs="宋体" w:hint="eastAsia"/>
            <w:color w:val="auto"/>
            <w:kern w:val="0"/>
            <w:sz w:val="24"/>
            <w:szCs w:val="24"/>
            <w:u w:val="none"/>
          </w:rPr>
          <w:t>信息中心</w:t>
        </w:r>
      </w:hyperlink>
      <w:r w:rsidR="00B37120">
        <w:rPr>
          <w:rFonts w:asciiTheme="minorEastAsia" w:eastAsiaTheme="minorEastAsia" w:hAnsiTheme="minorEastAsia" w:cs="宋体" w:hint="eastAsia"/>
          <w:kern w:val="0"/>
          <w:sz w:val="24"/>
          <w:szCs w:val="24"/>
        </w:rPr>
        <w:t>。</w:t>
      </w:r>
      <w:r w:rsidR="00B37120">
        <w:rPr>
          <w:rFonts w:asciiTheme="minorEastAsia" w:eastAsiaTheme="minorEastAsia" w:hAnsiTheme="minorEastAsia" w:hint="eastAsia"/>
          <w:kern w:val="0"/>
          <w:sz w:val="24"/>
          <w:szCs w:val="24"/>
        </w:rPr>
        <w:t>和平区主要</w:t>
      </w:r>
      <w:hyperlink r:id="rId13" w:tgtFrame="_blank" w:history="1">
        <w:r w:rsidR="00B37120">
          <w:rPr>
            <w:rStyle w:val="a7"/>
            <w:rFonts w:asciiTheme="minorEastAsia" w:eastAsiaTheme="minorEastAsia" w:hAnsiTheme="minorEastAsia" w:hint="eastAsia"/>
            <w:color w:val="auto"/>
            <w:kern w:val="0"/>
            <w:sz w:val="24"/>
            <w:szCs w:val="24"/>
            <w:u w:val="none"/>
          </w:rPr>
          <w:t>经济指标</w:t>
        </w:r>
      </w:hyperlink>
      <w:r w:rsidR="00B37120">
        <w:rPr>
          <w:rFonts w:asciiTheme="minorEastAsia" w:eastAsiaTheme="minorEastAsia" w:hAnsiTheme="minorEastAsia" w:hint="eastAsia"/>
          <w:kern w:val="0"/>
          <w:sz w:val="24"/>
          <w:szCs w:val="24"/>
        </w:rPr>
        <w:t>始终名列市内六区前茅，</w:t>
      </w:r>
      <w:r w:rsidR="00B37120">
        <w:rPr>
          <w:rFonts w:asciiTheme="minorEastAsia" w:eastAsiaTheme="minorEastAsia" w:hAnsiTheme="minorEastAsia" w:cs="宋体" w:hint="eastAsia"/>
          <w:kern w:val="0"/>
          <w:sz w:val="24"/>
          <w:szCs w:val="24"/>
        </w:rPr>
        <w:t>区域面积不足10</w:t>
      </w:r>
      <w:hyperlink r:id="rId14" w:tgtFrame="_blank" w:history="1">
        <w:r w:rsidR="00B37120">
          <w:rPr>
            <w:rStyle w:val="a7"/>
            <w:rFonts w:asciiTheme="minorEastAsia" w:eastAsiaTheme="minorEastAsia" w:hAnsiTheme="minorEastAsia" w:cs="宋体" w:hint="eastAsia"/>
            <w:color w:val="auto"/>
            <w:kern w:val="0"/>
            <w:sz w:val="24"/>
            <w:szCs w:val="24"/>
            <w:u w:val="none"/>
          </w:rPr>
          <w:t>平方公里</w:t>
        </w:r>
      </w:hyperlink>
      <w:r w:rsidR="00B37120">
        <w:rPr>
          <w:rFonts w:asciiTheme="minorEastAsia" w:eastAsiaTheme="minorEastAsia" w:hAnsiTheme="minorEastAsia" w:cs="宋体" w:hint="eastAsia"/>
          <w:kern w:val="0"/>
          <w:sz w:val="24"/>
          <w:szCs w:val="24"/>
        </w:rPr>
        <w:t>，</w:t>
      </w:r>
      <w:hyperlink r:id="rId15" w:tgtFrame="_blank" w:history="1">
        <w:r w:rsidR="00B37120">
          <w:rPr>
            <w:rStyle w:val="a7"/>
            <w:rFonts w:asciiTheme="minorEastAsia" w:eastAsiaTheme="minorEastAsia" w:hAnsiTheme="minorEastAsia" w:cs="宋体" w:hint="eastAsia"/>
            <w:color w:val="auto"/>
            <w:kern w:val="0"/>
            <w:sz w:val="24"/>
            <w:szCs w:val="24"/>
            <w:u w:val="none"/>
          </w:rPr>
          <w:t>常住人口</w:t>
        </w:r>
      </w:hyperlink>
      <w:r w:rsidR="00B37120">
        <w:rPr>
          <w:rFonts w:asciiTheme="minorEastAsia" w:eastAsiaTheme="minorEastAsia" w:hAnsiTheme="minorEastAsia" w:cs="宋体" w:hint="eastAsia"/>
          <w:kern w:val="0"/>
          <w:sz w:val="24"/>
          <w:szCs w:val="24"/>
        </w:rPr>
        <w:t>48万，区辖6个</w:t>
      </w:r>
      <w:hyperlink r:id="rId16" w:tgtFrame="_blank" w:history="1">
        <w:r w:rsidR="00B37120">
          <w:rPr>
            <w:rStyle w:val="a7"/>
            <w:rFonts w:asciiTheme="minorEastAsia" w:eastAsiaTheme="minorEastAsia" w:hAnsiTheme="minorEastAsia" w:cs="宋体" w:hint="eastAsia"/>
            <w:color w:val="auto"/>
            <w:kern w:val="0"/>
            <w:sz w:val="24"/>
            <w:szCs w:val="24"/>
            <w:u w:val="none"/>
          </w:rPr>
          <w:t>街道办事处</w:t>
        </w:r>
      </w:hyperlink>
      <w:r w:rsidR="00B37120">
        <w:rPr>
          <w:rFonts w:asciiTheme="minorEastAsia" w:eastAsiaTheme="minorEastAsia" w:hAnsiTheme="minorEastAsia" w:cs="宋体" w:hint="eastAsia"/>
          <w:kern w:val="0"/>
          <w:sz w:val="24"/>
          <w:szCs w:val="24"/>
        </w:rPr>
        <w:t>，101个</w:t>
      </w:r>
      <w:hyperlink r:id="rId17" w:tgtFrame="_blank" w:history="1">
        <w:r w:rsidR="00B37120">
          <w:rPr>
            <w:rStyle w:val="a7"/>
            <w:rFonts w:asciiTheme="minorEastAsia" w:eastAsiaTheme="minorEastAsia" w:hAnsiTheme="minorEastAsia" w:cs="宋体" w:hint="eastAsia"/>
            <w:color w:val="auto"/>
            <w:kern w:val="0"/>
            <w:sz w:val="24"/>
            <w:szCs w:val="24"/>
            <w:u w:val="none"/>
          </w:rPr>
          <w:t>居委会</w:t>
        </w:r>
      </w:hyperlink>
      <w:r w:rsidR="00B37120">
        <w:rPr>
          <w:rFonts w:asciiTheme="minorEastAsia" w:eastAsiaTheme="minorEastAsia" w:hAnsiTheme="minorEastAsia" w:cs="宋体" w:hint="eastAsia"/>
          <w:kern w:val="0"/>
          <w:sz w:val="24"/>
          <w:szCs w:val="24"/>
        </w:rPr>
        <w:t>。</w:t>
      </w:r>
      <w:hyperlink r:id="rId18" w:tgtFrame="_blank" w:history="1">
        <w:r w:rsidR="00B37120">
          <w:rPr>
            <w:rStyle w:val="a7"/>
            <w:rFonts w:asciiTheme="minorEastAsia" w:eastAsiaTheme="minorEastAsia" w:hAnsiTheme="minorEastAsia" w:hint="eastAsia"/>
            <w:color w:val="auto"/>
            <w:kern w:val="0"/>
            <w:sz w:val="24"/>
            <w:szCs w:val="24"/>
            <w:u w:val="none"/>
          </w:rPr>
          <w:t>滨江</w:t>
        </w:r>
      </w:hyperlink>
      <w:r w:rsidR="00B37120">
        <w:rPr>
          <w:rFonts w:asciiTheme="minorEastAsia" w:eastAsiaTheme="minorEastAsia" w:hAnsiTheme="minorEastAsia" w:hint="eastAsia"/>
          <w:kern w:val="0"/>
          <w:sz w:val="24"/>
          <w:szCs w:val="24"/>
        </w:rPr>
        <w:t>道、小白楼商圈</w:t>
      </w:r>
      <w:r w:rsidR="00B37120">
        <w:rPr>
          <w:rFonts w:asciiTheme="minorEastAsia" w:eastAsiaTheme="minorEastAsia" w:hAnsiTheme="minorEastAsia" w:hint="eastAsia"/>
          <w:sz w:val="24"/>
          <w:szCs w:val="24"/>
        </w:rPr>
        <w:t>是全市最繁华的地区，也</w:t>
      </w:r>
      <w:r w:rsidR="00B37120">
        <w:rPr>
          <w:rFonts w:asciiTheme="minorEastAsia" w:eastAsiaTheme="minorEastAsia" w:hAnsiTheme="minorEastAsia" w:hint="eastAsia"/>
          <w:kern w:val="0"/>
          <w:sz w:val="24"/>
          <w:szCs w:val="24"/>
        </w:rPr>
        <w:t>是国内外公认的代表天津城市特色的</w:t>
      </w:r>
      <w:hyperlink r:id="rId19" w:tgtFrame="_blank" w:history="1">
        <w:r w:rsidR="00B37120">
          <w:rPr>
            <w:rStyle w:val="a7"/>
            <w:rFonts w:asciiTheme="minorEastAsia" w:eastAsiaTheme="minorEastAsia" w:hAnsiTheme="minorEastAsia" w:hint="eastAsia"/>
            <w:color w:val="auto"/>
            <w:kern w:val="0"/>
            <w:sz w:val="24"/>
            <w:szCs w:val="24"/>
            <w:u w:val="none"/>
          </w:rPr>
          <w:t>中心商业区</w:t>
        </w:r>
      </w:hyperlink>
      <w:r w:rsidR="00B37120">
        <w:rPr>
          <w:rFonts w:asciiTheme="minorEastAsia" w:eastAsiaTheme="minorEastAsia" w:hAnsiTheme="minorEastAsia" w:hint="eastAsia"/>
          <w:kern w:val="0"/>
          <w:sz w:val="24"/>
          <w:szCs w:val="24"/>
        </w:rPr>
        <w:t>。区内</w:t>
      </w:r>
      <w:r w:rsidR="00B37120">
        <w:rPr>
          <w:rFonts w:asciiTheme="minorEastAsia" w:eastAsiaTheme="minorEastAsia" w:hAnsiTheme="minorEastAsia" w:hint="eastAsia"/>
          <w:sz w:val="24"/>
          <w:szCs w:val="24"/>
        </w:rPr>
        <w:t>楼宇经济十分发达，已建成亿元楼宇十余座。在号称“东方华尔街”、天津市“金融街”的解放北路上的金融机构主要有：人民银行、中国银行、工商银行、农业银行、建设银行、投资银行等及天津证券交易中心，是全市资金运动最活跃的中心地区。</w:t>
      </w:r>
    </w:p>
    <w:p w:rsidR="0051669C" w:rsidRDefault="00B37120">
      <w:pPr>
        <w:widowControl/>
        <w:shd w:val="clear" w:color="auto" w:fill="FFFFFF"/>
        <w:spacing w:line="500" w:lineRule="exact"/>
        <w:ind w:firstLineChars="200" w:firstLine="482"/>
        <w:jc w:val="left"/>
        <w:rPr>
          <w:rFonts w:asciiTheme="minorEastAsia" w:eastAsiaTheme="minorEastAsia" w:hAnsiTheme="minorEastAsia"/>
          <w:b/>
          <w:kern w:val="0"/>
          <w:sz w:val="24"/>
          <w:szCs w:val="24"/>
        </w:rPr>
      </w:pPr>
      <w:r>
        <w:rPr>
          <w:rFonts w:asciiTheme="minorEastAsia" w:eastAsiaTheme="minorEastAsia" w:hAnsiTheme="minorEastAsia" w:hint="eastAsia"/>
          <w:b/>
          <w:sz w:val="24"/>
          <w:szCs w:val="24"/>
        </w:rPr>
        <w:t>挂职单位需求信息</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cs="黑体" w:hint="eastAsia"/>
          <w:sz w:val="24"/>
          <w:szCs w:val="24"/>
        </w:rPr>
        <w:t>（一）</w:t>
      </w:r>
      <w:r>
        <w:rPr>
          <w:rFonts w:asciiTheme="minorEastAsia" w:eastAsiaTheme="minorEastAsia" w:hAnsiTheme="minorEastAsia" w:hint="eastAsia"/>
          <w:sz w:val="24"/>
          <w:szCs w:val="24"/>
        </w:rPr>
        <w:t>和平区人民政府金融服务办公室。单位是区政府工作部门，主要负责贯彻执行国家和我市有关金融工作的法律、法规、规章和方针、政策，落实区委、区政府有关金融工作的决策和部署，配合有关部门推动辖区内金融聚集区建设和对国内外金融机构招商引资工作，联系驻区金融机构。协调有关部门为驻区金融机构发展提供综合服务等。</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1"/>
        </w:num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参与开展国内外金融机构招商引资工作、推动辖区内金融创新、航运金融等工作</w:t>
      </w:r>
    </w:p>
    <w:p w:rsidR="0051669C" w:rsidRDefault="00B37120">
      <w:pPr>
        <w:numPr>
          <w:ilvl w:val="0"/>
          <w:numId w:val="1"/>
        </w:num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金融类专业</w:t>
      </w:r>
    </w:p>
    <w:p w:rsidR="0051669C" w:rsidRDefault="00B37120">
      <w:pPr>
        <w:numPr>
          <w:ilvl w:val="0"/>
          <w:numId w:val="1"/>
        </w:num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需求人数：1人</w:t>
      </w:r>
    </w:p>
    <w:p w:rsidR="0051669C" w:rsidRDefault="00B37120">
      <w:pPr>
        <w:spacing w:line="5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（二）</w:t>
      </w:r>
      <w:r>
        <w:rPr>
          <w:rFonts w:asciiTheme="minorEastAsia" w:eastAsiaTheme="minorEastAsia" w:hAnsiTheme="minorEastAsia" w:cs="宋体"/>
          <w:kern w:val="0"/>
          <w:sz w:val="24"/>
          <w:szCs w:val="24"/>
        </w:rPr>
        <w:t>和平区工商联</w:t>
      </w:r>
      <w:r>
        <w:rPr>
          <w:rFonts w:asciiTheme="minorEastAsia" w:eastAsiaTheme="minorEastAsia" w:hAnsiTheme="minorEastAsia" w:cs="宋体" w:hint="eastAsia"/>
          <w:kern w:val="0"/>
          <w:sz w:val="24"/>
          <w:szCs w:val="24"/>
        </w:rPr>
        <w:t>。单位</w:t>
      </w:r>
      <w:r>
        <w:rPr>
          <w:rFonts w:asciiTheme="minorEastAsia" w:eastAsiaTheme="minorEastAsia" w:hAnsiTheme="minorEastAsia" w:cs="宋体"/>
          <w:kern w:val="0"/>
          <w:sz w:val="24"/>
          <w:szCs w:val="24"/>
        </w:rPr>
        <w:t>是中国共产党的和平区工商界的人民团体和民间商会，是党和政府联系非公有制经济人士的桥梁和纽带，是政府管理非公有制经济的助手。</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1.挂职岗位：参与调研、工商联发展思路、相关政策制定等方面工作</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2.需求人数：1人</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（三）和平区环境保护局。单位是和平区政府所属的工作部门，主要职能是</w:t>
      </w:r>
      <w:r>
        <w:rPr>
          <w:rFonts w:asciiTheme="minorEastAsia" w:eastAsiaTheme="minorEastAsia" w:hAnsiTheme="minorEastAsia" w:hint="eastAsia"/>
          <w:sz w:val="24"/>
          <w:szCs w:val="24"/>
        </w:rPr>
        <w:lastRenderedPageBreak/>
        <w:t>监督管理环境污染防治、协调解决重大环保问题，为政府决策提供环境保护依据等。</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1.挂职岗位介绍 ： 挂职岗位主要分管机动车尾气防治工作； </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 ：专业环境保护方面的专业；</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 ：1人。</w:t>
      </w:r>
    </w:p>
    <w:p w:rsidR="0051669C" w:rsidRDefault="0051669C">
      <w:pPr>
        <w:spacing w:line="500" w:lineRule="exact"/>
        <w:ind w:left="480"/>
        <w:rPr>
          <w:rFonts w:asciiTheme="minorEastAsia" w:eastAsiaTheme="minorEastAsia" w:hAnsiTheme="minorEastAsia"/>
          <w:sz w:val="24"/>
          <w:szCs w:val="24"/>
        </w:rPr>
      </w:pPr>
    </w:p>
    <w:p w:rsidR="0051669C" w:rsidRDefault="0051669C">
      <w:pPr>
        <w:spacing w:line="500" w:lineRule="exact"/>
        <w:ind w:firstLineChars="200" w:firstLine="480"/>
        <w:rPr>
          <w:rFonts w:asciiTheme="minorEastAsia" w:eastAsiaTheme="minorEastAsia" w:hAnsiTheme="minorEastAsia"/>
          <w:sz w:val="24"/>
          <w:szCs w:val="24"/>
        </w:rPr>
      </w:pPr>
    </w:p>
    <w:p w:rsidR="0051669C" w:rsidRDefault="0051669C">
      <w:pPr>
        <w:spacing w:line="500" w:lineRule="exact"/>
        <w:ind w:firstLineChars="200" w:firstLine="480"/>
        <w:rPr>
          <w:rFonts w:asciiTheme="minorEastAsia" w:eastAsiaTheme="minorEastAsia" w:hAnsiTheme="minorEastAsia"/>
          <w:sz w:val="24"/>
          <w:szCs w:val="24"/>
        </w:rPr>
      </w:pPr>
    </w:p>
    <w:p w:rsidR="0051669C" w:rsidRDefault="00B37120">
      <w:pPr>
        <w:pStyle w:val="a6"/>
      </w:pPr>
      <w:bookmarkStart w:id="3" w:name="_Toc480188360"/>
      <w:bookmarkStart w:id="4" w:name="_Toc480191644"/>
      <w:r>
        <w:rPr>
          <w:rFonts w:hint="eastAsia"/>
        </w:rPr>
        <w:t>2</w:t>
      </w:r>
      <w:r>
        <w:rPr>
          <w:rFonts w:hint="eastAsia"/>
        </w:rPr>
        <w:t>、天津市河北区</w:t>
      </w:r>
      <w:bookmarkEnd w:id="3"/>
      <w:bookmarkEnd w:id="4"/>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天津市河北区是天津市六个中心城区之一，位于市区东北部，区域面积29.62平方公里，辖区人口88.9万。区内有天津站、天津北站两座火车站，有距离中心城区最近的高速路出入口，道路交通方便快捷。区域生态环境得天独厚，海河、北运河、子牙河、新开河、月牙河、北塘河六河环绕全区；文化底蕴深厚，是天津近代金融和工业的摇篮，是洋务运动、北洋新政的发源地，素有“近代中国看天津，百年天津看河北”的美誉。</w:t>
      </w:r>
    </w:p>
    <w:p w:rsidR="0051669C" w:rsidRDefault="00B37120">
      <w:pPr>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挂职单位需求信息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（一）河北区委组织部。单位是中共天津市河北区委员会的重要职能部门，主要负责全区党的组织建设、干部队伍建设和人才队伍建设等方面的工作。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1.区人才办：统筹全区人才工作，协助制定河北区人才发展规划及人才引进、培养、激励政策；组织有关人才活动等工作。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2.专业：不限</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（二）河北区发改委。单位是河北区政府组成部门，主要工作职责是</w:t>
      </w:r>
      <w:r>
        <w:rPr>
          <w:rFonts w:asciiTheme="minorEastAsia" w:eastAsiaTheme="minorEastAsia" w:hAnsiTheme="minorEastAsia"/>
          <w:sz w:val="24"/>
          <w:szCs w:val="24"/>
        </w:rPr>
        <w:t>研究提出全区经济和社会发展战略及政策措施</w:t>
      </w:r>
      <w:r>
        <w:rPr>
          <w:rFonts w:asciiTheme="minorEastAsia" w:eastAsiaTheme="minorEastAsia" w:hAnsiTheme="minorEastAsia" w:hint="eastAsia"/>
          <w:sz w:val="24"/>
          <w:szCs w:val="24"/>
        </w:rPr>
        <w:t>，</w:t>
      </w:r>
      <w:r>
        <w:rPr>
          <w:rFonts w:asciiTheme="minorEastAsia" w:eastAsiaTheme="minorEastAsia" w:hAnsiTheme="minorEastAsia"/>
          <w:sz w:val="24"/>
          <w:szCs w:val="24"/>
        </w:rPr>
        <w:t>组织、指导编制和衔接全区各行业规划和重点专项规划</w:t>
      </w:r>
      <w:r>
        <w:rPr>
          <w:rFonts w:asciiTheme="minorEastAsia" w:eastAsiaTheme="minorEastAsia" w:hAnsiTheme="minorEastAsia" w:hint="eastAsia"/>
          <w:sz w:val="24"/>
          <w:szCs w:val="24"/>
        </w:rPr>
        <w:t>，</w:t>
      </w:r>
      <w:r>
        <w:rPr>
          <w:rFonts w:asciiTheme="minorEastAsia" w:eastAsiaTheme="minorEastAsia" w:hAnsiTheme="minorEastAsia"/>
          <w:sz w:val="24"/>
          <w:szCs w:val="24"/>
        </w:rPr>
        <w:t>组织相关部门提出全区经济结构调整和发展的导向意见并组织</w:t>
      </w:r>
      <w:r>
        <w:rPr>
          <w:rFonts w:asciiTheme="minorEastAsia" w:eastAsiaTheme="minorEastAsia" w:hAnsiTheme="minorEastAsia"/>
          <w:sz w:val="24"/>
          <w:szCs w:val="24"/>
        </w:rPr>
        <w:lastRenderedPageBreak/>
        <w:t>实施</w:t>
      </w:r>
      <w:r>
        <w:rPr>
          <w:rFonts w:asciiTheme="minorEastAsia" w:eastAsiaTheme="minorEastAsia" w:hAnsiTheme="minorEastAsia" w:hint="eastAsia"/>
          <w:sz w:val="24"/>
          <w:szCs w:val="24"/>
        </w:rPr>
        <w:t>。</w:t>
      </w:r>
    </w:p>
    <w:p w:rsidR="0051669C" w:rsidRDefault="00B37120">
      <w:pPr>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1.挂职岗位：河北区发改委 副主任  </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2.招收专业：宏观经济学，熟悉京津冀协同发展、“一带一路”、供给侧结构性改革，产业结构调整等国家重大战略，熟悉区县经济工作。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spacing w:val="-20"/>
          <w:sz w:val="24"/>
          <w:szCs w:val="24"/>
        </w:rPr>
      </w:pPr>
      <w:r>
        <w:rPr>
          <w:rFonts w:asciiTheme="minorEastAsia" w:eastAsiaTheme="minorEastAsia" w:hAnsiTheme="minorEastAsia" w:hint="eastAsia"/>
          <w:sz w:val="24"/>
          <w:szCs w:val="24"/>
        </w:rPr>
        <w:t>（三）</w:t>
      </w:r>
      <w:r>
        <w:rPr>
          <w:rFonts w:asciiTheme="minorEastAsia" w:eastAsiaTheme="minorEastAsia" w:hAnsiTheme="minorEastAsia" w:hint="eastAsia"/>
          <w:spacing w:val="-20"/>
          <w:sz w:val="24"/>
          <w:szCs w:val="24"/>
        </w:rPr>
        <w:t>河北区商务委（河北区中小企业发展促进局）。单位是服务全区产业发展、结构升级和中小企业发展的主要政府职能部门，负责我区都市产业、商业、服务业、民营经济、外资外贸等产业发展和企业服务工作。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挂职锻炼岗位需求信息 </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1.挂职岗位：挂职商务委副主任，分管商业服务业等工作。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2.招收专业：经济类专业</w:t>
      </w:r>
    </w:p>
    <w:p w:rsidR="0051669C" w:rsidRDefault="00B37120">
      <w:pPr>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3.需求人数：1人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4.其它要求：具有较强的文字研究能力</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天津市河北区科学技术委员会。单位与河北区科学技术协会、河北区知识产权局合属办公，隶属河北区人民政府。主要职责：贯彻落实国家、市科技工作的方针政策和法律、法规；组织编制区科技发展中长期规划、年度计划；研究确定区科技发展的布局和优先领域；推动区科技创新体系的建设；研究科技促进经济、社会发展的重大问题。研究多渠道增加科技投入的措施；负责区域内科学技术进步工作、区科技发展重点项目的立项、培育和扶植；管理区科技成果、科技奖励、科技保密、技术市场的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1.挂职岗位：河北区科委副主任。岗位介绍：天津滨海国家自主创新示范区河北分园</w:t>
      </w:r>
      <w:r>
        <w:rPr>
          <w:rFonts w:asciiTheme="minorEastAsia" w:eastAsiaTheme="minorEastAsia" w:hAnsiTheme="minorEastAsia"/>
          <w:sz w:val="24"/>
          <w:szCs w:val="24"/>
        </w:rPr>
        <w:t>科技招商展示服务中心</w:t>
      </w:r>
      <w:r>
        <w:rPr>
          <w:rFonts w:asciiTheme="minorEastAsia" w:eastAsiaTheme="minorEastAsia" w:hAnsiTheme="minorEastAsia" w:hint="eastAsia"/>
          <w:sz w:val="24"/>
          <w:szCs w:val="24"/>
        </w:rPr>
        <w:t>，是</w:t>
      </w:r>
      <w:r>
        <w:rPr>
          <w:rFonts w:asciiTheme="minorEastAsia" w:eastAsiaTheme="minorEastAsia" w:hAnsiTheme="minorEastAsia"/>
          <w:sz w:val="24"/>
          <w:szCs w:val="24"/>
        </w:rPr>
        <w:t>集综合服务、展览展示、创业孵化</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、亿元楼宇等多功能于一体，利用纵向幅射3个科研院所、横向幅射8个产业载体和2个人才培训基地的空间优势，</w:t>
      </w:r>
      <w:r>
        <w:rPr>
          <w:rFonts w:asciiTheme="minorEastAsia" w:eastAsiaTheme="minorEastAsia" w:hAnsiTheme="minorEastAsia" w:hint="eastAsia"/>
          <w:sz w:val="24"/>
          <w:szCs w:val="24"/>
        </w:rPr>
        <w:t>聚集优质的创新创业资源，扶持科研创新技术成果转化</w:t>
      </w:r>
      <w:r>
        <w:rPr>
          <w:rFonts w:asciiTheme="minorEastAsia" w:eastAsiaTheme="minorEastAsia" w:hAnsiTheme="minorEastAsia"/>
          <w:sz w:val="24"/>
          <w:szCs w:val="24"/>
        </w:rPr>
        <w:t>。</w:t>
      </w:r>
    </w:p>
    <w:p w:rsidR="0051669C" w:rsidRDefault="00B37120">
      <w:pPr>
        <w:snapToGrid w:val="0"/>
        <w:spacing w:line="500" w:lineRule="exact"/>
        <w:ind w:left="36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2.招收专业：IT、动漫或医疗设备专业。</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（五）天津市河北区人民政府金融服务办公室。单位是区政府的组成部门。主要职能是</w:t>
      </w:r>
      <w:r>
        <w:rPr>
          <w:rFonts w:asciiTheme="minorEastAsia" w:eastAsiaTheme="minorEastAsia" w:hAnsiTheme="minorEastAsia"/>
          <w:sz w:val="24"/>
          <w:szCs w:val="24"/>
        </w:rPr>
        <w:t>负责贯彻落实国家和</w:t>
      </w:r>
      <w:r>
        <w:rPr>
          <w:rFonts w:asciiTheme="minorEastAsia" w:eastAsiaTheme="minorEastAsia" w:hAnsiTheme="minorEastAsia" w:hint="eastAsia"/>
          <w:sz w:val="24"/>
          <w:szCs w:val="24"/>
        </w:rPr>
        <w:t>天津</w:t>
      </w:r>
      <w:r>
        <w:rPr>
          <w:rFonts w:asciiTheme="minorEastAsia" w:eastAsiaTheme="minorEastAsia" w:hAnsiTheme="minorEastAsia"/>
          <w:sz w:val="24"/>
          <w:szCs w:val="24"/>
        </w:rPr>
        <w:t>市关于金融工作的方针政策和法律</w:t>
      </w:r>
      <w:r>
        <w:rPr>
          <w:rFonts w:asciiTheme="minorEastAsia" w:eastAsiaTheme="minorEastAsia" w:hAnsiTheme="minorEastAsia" w:hint="eastAsia"/>
          <w:sz w:val="24"/>
          <w:szCs w:val="24"/>
        </w:rPr>
        <w:t>法</w:t>
      </w:r>
      <w:r>
        <w:rPr>
          <w:rFonts w:asciiTheme="minorEastAsia" w:eastAsiaTheme="minorEastAsia" w:hAnsiTheme="minorEastAsia"/>
          <w:sz w:val="24"/>
          <w:szCs w:val="24"/>
        </w:rPr>
        <w:t>规；</w:t>
      </w:r>
      <w:r>
        <w:rPr>
          <w:rFonts w:asciiTheme="minorEastAsia" w:eastAsiaTheme="minorEastAsia" w:hAnsiTheme="minorEastAsia" w:hint="eastAsia"/>
          <w:sz w:val="24"/>
          <w:szCs w:val="24"/>
        </w:rPr>
        <w:t>研究分析本区金融业运行情况，制定并组织实施区域金融业发展规划；研究制定本区吸引、鼓励、支持金融业发展的有关政策；推动金融聚集区建设，开展金融项目的招商引资；搭建融资平台，为区内重点项目、主导产业和中小企业发展提供融资支持；推动区内优质企业改制上市，推进金融改革创新；对区内创新型金融机构开展日常监管，配合有关部门做好金融风险防范、化解和处置工作；建立健全金融服务体系，为驻区金融机构提供服务和信息交流平台。</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1.挂职岗位介绍：参与区域金融政策研究，制定并实施金融产业发展规划，从事地方金融风险监管和防范，开展金融业招商引资等工作。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2.招收专业：金融相关专业</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天津市河北区楼宇经济管理办公室。单位为区政府派出机构，负责河北区楼宇经济管理工作。主要职责：研究拟定区楼宇经济发展规划、年度计划及相关政策并组织实施；负责整合辖区楼宇资源，为招商引资提供载体，协助做好楼宇招商工作；为楼宇企业提供指导、协调和综合服务；完成区委、区政府交办的其他各项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1.岗位介绍：负责商务楼宇招商管理工作，在熟悉区内楼宇资源的基础上，按照招商方向要求搜集信息、对接企业，为企业在河北区投资发展做好服务。</w:t>
      </w:r>
    </w:p>
    <w:p w:rsidR="0051669C" w:rsidRDefault="00B37120">
      <w:pPr>
        <w:snapToGrid w:val="0"/>
        <w:spacing w:line="500" w:lineRule="exact"/>
        <w:ind w:leftChars="200" w:left="114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2.招收专业：专业不限。</w:t>
      </w:r>
    </w:p>
    <w:p w:rsidR="0051669C" w:rsidRDefault="00B37120">
      <w:pPr>
        <w:snapToGrid w:val="0"/>
        <w:spacing w:line="500" w:lineRule="exact"/>
        <w:ind w:leftChars="200" w:left="114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3.需求人数：1名。</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（七）河北区产业园区管理委员会。单位是负责全区产业园区相关工作的区政府派出机构主要职责是：负责制定全区产业园区的建设、发展总体规划，开展</w:t>
      </w:r>
      <w:r>
        <w:rPr>
          <w:rFonts w:asciiTheme="minorEastAsia" w:eastAsiaTheme="minorEastAsia" w:hAnsiTheme="minorEastAsia" w:hint="eastAsia"/>
          <w:sz w:val="24"/>
          <w:szCs w:val="24"/>
        </w:rPr>
        <w:lastRenderedPageBreak/>
        <w:t>区内市、区两级都市产业园认定报批相关服务工作，审订产业园区详细规划和实施方案，经区政府批准后分步组织实施。研究制订我区支持都市产业园区建设发展及园区企业的相关优惠政策。协助做好国家和天津市关于园区平台建设、企业投资促进、产业支持等各项专项资金申报服务和初审工作。负责审核、批准在产业园区内的各项投资项目，协助有关部门做好项目的考察论证和招商引资工作，指导、监督项目的实施，并做好相关协调和服务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pStyle w:val="11"/>
        <w:numPr>
          <w:ilvl w:val="0"/>
          <w:numId w:val="2"/>
        </w:numPr>
        <w:snapToGrid w:val="0"/>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岗位介绍：园区管委会副主任</w:t>
      </w:r>
    </w:p>
    <w:p w:rsidR="0051669C" w:rsidRDefault="00B37120">
      <w:pPr>
        <w:pStyle w:val="11"/>
        <w:numPr>
          <w:ilvl w:val="0"/>
          <w:numId w:val="2"/>
        </w:numPr>
        <w:snapToGrid w:val="0"/>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招收专业：经济相关，擅长经济产业规划</w:t>
      </w:r>
    </w:p>
    <w:p w:rsidR="0051669C" w:rsidRDefault="00B37120">
      <w:pPr>
        <w:pStyle w:val="11"/>
        <w:numPr>
          <w:ilvl w:val="0"/>
          <w:numId w:val="2"/>
        </w:numPr>
        <w:snapToGrid w:val="0"/>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需求人数：1人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天津市河北区财政局。单位主要职责有：贯彻执行国家财政、会计的法律、法规和方针、政策及其他有关政策。编制年度财政收支预、决算草案，执行区人大批准的预算，综合平衡财政资金。组织财政预算的执行，管理各项财政收入和支出；管理各类专项资金和预算外资金；监督管理区属行政机关和企事业单位的财务。行政机关和事业单位国有资产基础管理。管理社会保障支出。监督、指导和管理政府采购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pStyle w:val="11"/>
        <w:numPr>
          <w:ilvl w:val="0"/>
          <w:numId w:val="3"/>
        </w:numPr>
        <w:snapToGrid w:val="0"/>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岗位介绍：政府采购相关岗位</w:t>
      </w:r>
    </w:p>
    <w:p w:rsidR="0051669C" w:rsidRDefault="00B37120">
      <w:pPr>
        <w:pStyle w:val="11"/>
        <w:numPr>
          <w:ilvl w:val="0"/>
          <w:numId w:val="3"/>
        </w:numPr>
        <w:snapToGrid w:val="0"/>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从事政府采购相关政策、规定、程序研究</w:t>
      </w:r>
    </w:p>
    <w:p w:rsidR="0051669C" w:rsidRDefault="00B37120">
      <w:pPr>
        <w:pStyle w:val="11"/>
        <w:numPr>
          <w:ilvl w:val="0"/>
          <w:numId w:val="3"/>
        </w:numPr>
        <w:snapToGrid w:val="0"/>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需求人数：1人</w:t>
      </w:r>
    </w:p>
    <w:p w:rsidR="0051669C" w:rsidRDefault="00B37120">
      <w:pPr>
        <w:snapToGrid w:val="0"/>
        <w:spacing w:line="50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九）河北区建设管理委员会。单位是河北区城市建设的重要职能部门。负责制定本区城市建设规划、计划，负责全区定向安置房建设的组织监督和实施；负责建设工程安全施工和质量、建设市场的管理、监督、检查，建筑企业的资质审查和备案以及工程项目的招投标管理等工作。组织实施年度区辖道路等工程项目新建、拓宽、改造工作，负责区管市政设施配套的协调和服务工作；负责全区节水宣传教育、核定区属单位用水指标、控制和管理超计划用水；负责区管市政产权道路设施和排水设施的养护维修管理工作，并对社会产权养护维修管理责任</w:t>
      </w:r>
      <w:r>
        <w:rPr>
          <w:rFonts w:asciiTheme="minorEastAsia" w:eastAsiaTheme="minorEastAsia" w:hAnsiTheme="minorEastAsia" w:hint="eastAsia"/>
          <w:sz w:val="24"/>
          <w:szCs w:val="24"/>
        </w:rPr>
        <w:lastRenderedPageBreak/>
        <w:t>单位履行监督检查职能；负责全区的防汛工作。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1.挂职岗位：区建委</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2.专业：城市建设规划</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4.其他要求：男性</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河北区市容和园林管理委员会。主要职责：根据有关市容市貌、环境卫生、城市园林绿化方面的法律、法规和规章，拟定本区的实施细则，并监督实施；组织编制市容市貌、环境卫生、城市园林绿化建设发展规划和计划，组织市容环境综合整治专项规划、工作目标、实施方案。</w:t>
      </w:r>
    </w:p>
    <w:p w:rsidR="0051669C" w:rsidRDefault="00B37120">
      <w:pPr>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 ：区园林委</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2.招收专业：园林设计与施工管理、植物保护；垃圾无害化处理。</w:t>
      </w:r>
    </w:p>
    <w:p w:rsidR="0051669C" w:rsidRDefault="00B37120">
      <w:pPr>
        <w:snapToGrid w:val="0"/>
        <w:spacing w:line="50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cs="仿宋_GB2312"/>
          <w:color w:val="000000"/>
          <w:sz w:val="24"/>
          <w:szCs w:val="24"/>
        </w:rPr>
      </w:pPr>
      <w:r>
        <w:rPr>
          <w:rFonts w:asciiTheme="minorEastAsia" w:eastAsiaTheme="minorEastAsia" w:hAnsiTheme="minorEastAsia" w:hint="eastAsia"/>
          <w:sz w:val="24"/>
          <w:szCs w:val="24"/>
        </w:rPr>
        <w:t>（十一）</w:t>
      </w:r>
      <w:r>
        <w:rPr>
          <w:rFonts w:asciiTheme="minorEastAsia" w:eastAsiaTheme="minorEastAsia" w:hAnsiTheme="minorEastAsia" w:cs="仿宋_GB2312" w:hint="eastAsia"/>
          <w:color w:val="000000"/>
          <w:sz w:val="24"/>
          <w:szCs w:val="24"/>
        </w:rPr>
        <w:t>河北区人力社保局（公务员局）。主要职责：贯彻执行人力资源和社会保障工作的法律、法规、规章和方针政策，制定全区人力资源和社会保障发展规划、计划和措施，并组织实施和监督检查。负责统筹区域内人力资源的开发管理、机关公务员与事业单位管理、劳动就失业管理以及社会保险管理，完善劳动关系协调机制，依法组织实施劳动仲裁、劳动监察等与百姓利益相关的工作。</w:t>
      </w:r>
    </w:p>
    <w:p w:rsidR="0051669C" w:rsidRDefault="00B37120">
      <w:pPr>
        <w:snapToGrid w:val="0"/>
        <w:spacing w:line="5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挂职岗位：结合自身专业特点、研究课题以及国家相关政策法规有关规定，对全局人力资源规划、发展前景设计提供支持，针对失业管理、参保扩面等工作就如何健全完善工作协调与保障机制进行调研指导，协助相关职能科室针对人才引进、人员考核与管理、岗位设置等方面工作做好组织实施。</w:t>
      </w:r>
    </w:p>
    <w:p w:rsidR="0051669C" w:rsidRDefault="00B37120">
      <w:pPr>
        <w:snapToGrid w:val="0"/>
        <w:spacing w:line="5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2.招收专业：人力资源和社会保障方向。</w:t>
      </w:r>
    </w:p>
    <w:p w:rsidR="0051669C" w:rsidRDefault="00B37120">
      <w:pPr>
        <w:snapToGrid w:val="0"/>
        <w:spacing w:line="5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3.招收人数：1名</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（十二）</w:t>
      </w:r>
      <w:r>
        <w:rPr>
          <w:rFonts w:asciiTheme="minorEastAsia" w:eastAsiaTheme="minorEastAsia" w:hAnsiTheme="minorEastAsia" w:hint="eastAsia"/>
          <w:sz w:val="24"/>
          <w:szCs w:val="24"/>
        </w:rPr>
        <w:t>区委网信办。作为区委网络安全和信息化领导小组的常设办事机构，</w:t>
      </w:r>
      <w:r>
        <w:rPr>
          <w:rFonts w:asciiTheme="minorEastAsia" w:eastAsiaTheme="minorEastAsia" w:hAnsiTheme="minorEastAsia" w:hint="eastAsia"/>
          <w:sz w:val="24"/>
          <w:szCs w:val="24"/>
        </w:rPr>
        <w:lastRenderedPageBreak/>
        <w:t>列入区委工作序列。</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1.挂职岗位：网络安全和信息化工作规划管理岗，能够制定区域网络安全和信息化工作总体战略规划，有新媒体应用方面的丰富经验。</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2.招收专业：网络安全和信息化相关专业。</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3.招收人数：1人。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三）天津市河北区人民政府合作交流办公室。单位是区政府工作部门，加挂天津市河北区招商局牌子。主要负责起草全区跨地区经济合作交流、国内招商引资工作规划；修订完善促进区域经济发展的各项措施；提出对外合作交流的方案；拟订修改招商引资工作相关政策、规定；制定国内招商引资工作的年度计划和管理办法。负责落实市区政府有关加快国内合作交流、招商引资的战略、方针和部署。负责对外地区县级及以下行政机关、企事业单位、驻津办事机构和驻区异地商会及天津异地商会的联络、协调和服务。</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1.挂职岗位：招商引资</w:t>
      </w:r>
    </w:p>
    <w:p w:rsidR="0051669C" w:rsidRDefault="00B37120">
      <w:pPr>
        <w:snapToGrid w:val="0"/>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2.招收专业：经济类</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3.需求人数：2人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4.其他要求：沟通协调能力突出，适应经常性外埠出差。</w:t>
      </w: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B37120">
      <w:pPr>
        <w:pStyle w:val="a6"/>
      </w:pPr>
      <w:bookmarkStart w:id="5" w:name="_Toc480188361"/>
      <w:bookmarkStart w:id="6" w:name="_Toc480191645"/>
      <w:r>
        <w:rPr>
          <w:rFonts w:hint="eastAsia"/>
        </w:rPr>
        <w:t>3</w:t>
      </w:r>
      <w:r>
        <w:rPr>
          <w:rFonts w:hint="eastAsia"/>
        </w:rPr>
        <w:t>、天津市北辰区</w:t>
      </w:r>
      <w:bookmarkEnd w:id="5"/>
      <w:bookmarkEnd w:id="6"/>
    </w:p>
    <w:p w:rsidR="0051669C" w:rsidRDefault="00B37120">
      <w:pPr>
        <w:snapToGrid w:val="0"/>
        <w:spacing w:line="50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北辰，天津环城四区之一，依河傍水、民风淳朴、人杰地灵。区域面积</w:t>
      </w:r>
      <w:r>
        <w:rPr>
          <w:rFonts w:asciiTheme="minorEastAsia" w:eastAsiaTheme="minorEastAsia" w:hAnsiTheme="minorEastAsia"/>
          <w:kern w:val="0"/>
          <w:sz w:val="24"/>
          <w:szCs w:val="24"/>
        </w:rPr>
        <w:t>478</w:t>
      </w:r>
      <w:r>
        <w:rPr>
          <w:rFonts w:asciiTheme="minorEastAsia" w:eastAsiaTheme="minorEastAsia" w:hAnsiTheme="minorEastAsia" w:hint="eastAsia"/>
          <w:kern w:val="0"/>
          <w:sz w:val="24"/>
          <w:szCs w:val="24"/>
        </w:rPr>
        <w:t>平方公里，辖</w:t>
      </w:r>
      <w:r>
        <w:rPr>
          <w:rFonts w:asciiTheme="minorEastAsia" w:eastAsiaTheme="minorEastAsia" w:hAnsiTheme="minorEastAsia"/>
          <w:kern w:val="0"/>
          <w:sz w:val="24"/>
          <w:szCs w:val="24"/>
        </w:rPr>
        <w:t>9</w:t>
      </w:r>
      <w:r>
        <w:rPr>
          <w:rFonts w:asciiTheme="minorEastAsia" w:eastAsiaTheme="minorEastAsia" w:hAnsiTheme="minorEastAsia" w:hint="eastAsia"/>
          <w:kern w:val="0"/>
          <w:sz w:val="24"/>
          <w:szCs w:val="24"/>
        </w:rPr>
        <w:t>镇</w:t>
      </w:r>
      <w:r>
        <w:rPr>
          <w:rFonts w:asciiTheme="minorEastAsia" w:eastAsiaTheme="minorEastAsia" w:hAnsiTheme="minorEastAsia"/>
          <w:kern w:val="0"/>
          <w:sz w:val="24"/>
          <w:szCs w:val="24"/>
        </w:rPr>
        <w:t>7</w:t>
      </w:r>
      <w:r>
        <w:rPr>
          <w:rFonts w:asciiTheme="minorEastAsia" w:eastAsiaTheme="minorEastAsia" w:hAnsiTheme="minorEastAsia" w:hint="eastAsia"/>
          <w:kern w:val="0"/>
          <w:sz w:val="24"/>
          <w:szCs w:val="24"/>
        </w:rPr>
        <w:t>街，常住人口近百万，是天津北部地区开发建设的重点区域，被誉为京津走廊的璀璨明珠、美丽天津北大门。在京津冀协同发展的大背景下，北辰区坚持工业化和城市化双轮驱动，加快产业和城区两个转型，抢抓机遇、改革创新、扎实苦干，努力打造协同发展、产业高端、产城融合、生态宜居的北部新区。奋进中的北辰，空间广阔，潜力巨大；奋进中的北辰，正以海纳百川的胸</w:t>
      </w:r>
      <w:r>
        <w:rPr>
          <w:rFonts w:asciiTheme="minorEastAsia" w:eastAsiaTheme="minorEastAsia" w:hAnsiTheme="minorEastAsia" w:hint="eastAsia"/>
          <w:kern w:val="0"/>
          <w:sz w:val="24"/>
          <w:szCs w:val="24"/>
        </w:rPr>
        <w:lastRenderedPageBreak/>
        <w:t>怀，诚邀人才，携手共创更加美好的未来！</w:t>
      </w:r>
    </w:p>
    <w:p w:rsidR="0051669C" w:rsidRDefault="00B37120">
      <w:pPr>
        <w:snapToGrid w:val="0"/>
        <w:spacing w:line="500"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挂职单位需求信息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（一）国家·天津北辰经济技术开发区（以下简称“北辰开发区”）。成立于1992年7月，是经国务院批准的国家级经济技术开发区、国家级高新技术产业园区，是天津市“国家自主创新示范区”的重要组成部分。</w:t>
      </w:r>
      <w:bookmarkStart w:id="7" w:name="OLE_LINK2"/>
      <w:bookmarkStart w:id="8" w:name="OLE_LINK1"/>
      <w:r>
        <w:rPr>
          <w:rFonts w:asciiTheme="minorEastAsia" w:eastAsiaTheme="minorEastAsia" w:hAnsiTheme="minorEastAsia" w:hint="eastAsia"/>
          <w:sz w:val="24"/>
          <w:szCs w:val="24"/>
        </w:rPr>
        <w:t>北辰开发区拥有“国家开发区、国家科技园区、国家新闻出版装备产业园”三大国家级品牌，</w:t>
      </w:r>
      <w:r>
        <w:rPr>
          <w:rFonts w:asciiTheme="minorEastAsia" w:eastAsiaTheme="minorEastAsia" w:hAnsiTheme="minorEastAsia" w:hint="eastAsia"/>
          <w:color w:val="000000"/>
          <w:sz w:val="24"/>
          <w:szCs w:val="24"/>
        </w:rPr>
        <w:t>以及科技部批准的国家高端数字装备高新技术产业化基地，工信部批准的国家新型工业化产业示范基地，以及科技部批准的国家创新性产业集群试点基地等三大国家级产业基地</w:t>
      </w:r>
      <w:r>
        <w:rPr>
          <w:rFonts w:asciiTheme="minorEastAsia" w:eastAsiaTheme="minorEastAsia" w:hAnsiTheme="minorEastAsia" w:hint="eastAsia"/>
          <w:sz w:val="24"/>
          <w:szCs w:val="24"/>
        </w:rPr>
        <w:t>。</w:t>
      </w:r>
      <w:bookmarkEnd w:id="7"/>
      <w:bookmarkEnd w:id="8"/>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1、挂职岗位介绍：金融创新、金融参股等项目开发与运营管理；对外投资管理、基金管理等工作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2、招收专业：经济管理专业、金融专业</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3、需求人数：2人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4、其他要求：男性</w:t>
      </w:r>
    </w:p>
    <w:p w:rsidR="0051669C" w:rsidRDefault="00B37120">
      <w:pPr>
        <w:snapToGrid w:val="0"/>
        <w:spacing w:line="500" w:lineRule="exact"/>
        <w:ind w:firstLineChars="200" w:firstLine="480"/>
        <w:rPr>
          <w:rFonts w:asciiTheme="minorEastAsia" w:eastAsiaTheme="minorEastAsia" w:hAnsiTheme="minorEastAsia" w:cs="仿宋_GB2312"/>
          <w:kern w:val="0"/>
          <w:sz w:val="24"/>
          <w:szCs w:val="24"/>
          <w:lang w:bidi="ar"/>
        </w:rPr>
      </w:pPr>
      <w:r>
        <w:rPr>
          <w:rFonts w:asciiTheme="minorEastAsia" w:eastAsiaTheme="minorEastAsia" w:hAnsiTheme="minorEastAsia" w:hint="eastAsia"/>
          <w:sz w:val="24"/>
          <w:szCs w:val="24"/>
        </w:rPr>
        <w:t>（二）天</w:t>
      </w:r>
      <w:r>
        <w:rPr>
          <w:rFonts w:asciiTheme="minorEastAsia" w:eastAsiaTheme="minorEastAsia" w:hAnsiTheme="minorEastAsia" w:cs="仿宋_GB2312" w:hint="eastAsia"/>
          <w:kern w:val="0"/>
          <w:sz w:val="24"/>
          <w:szCs w:val="24"/>
          <w:lang w:bidi="ar"/>
        </w:rPr>
        <w:t>津市北辰区疾病预防控制中心。中心在重大疾病防控、突发公共卫生事件应急处置等工作中做出了突出成绩，相继获得国家卫生应急综合示范区、国家健康促进区和“天津市慢性病综合防控示范区”荣誉称号。承担国家级流感网络实验室、艾滋病确证实验室、麻疹风疹核酸检测实验室、雾霾监测等大量项目工作，同时还是天津医科大学等高校的教学基地。</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4"/>
        </w:num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健康教育科、计划免疫科、流病科等业务科室公共卫生与预防医学类专业、新闻传播类，各1人。</w:t>
      </w:r>
    </w:p>
    <w:p w:rsidR="0051669C" w:rsidRDefault="00B37120">
      <w:pPr>
        <w:numPr>
          <w:ilvl w:val="0"/>
          <w:numId w:val="4"/>
        </w:num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微生物实验室、理化实验室公卫检验专业，各1人。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3、信息科计算机与技术，医学信息类，1人。</w:t>
      </w:r>
    </w:p>
    <w:p w:rsidR="0051669C" w:rsidRDefault="00B37120">
      <w:pPr>
        <w:snapToGrid w:val="0"/>
        <w:spacing w:line="500" w:lineRule="exact"/>
        <w:ind w:firstLineChars="200" w:firstLine="480"/>
        <w:rPr>
          <w:rFonts w:asciiTheme="minorEastAsia" w:eastAsiaTheme="minorEastAsia" w:hAnsiTheme="minorEastAsia" w:cs="华文楷体"/>
          <w:bCs/>
          <w:sz w:val="24"/>
          <w:szCs w:val="24"/>
        </w:rPr>
      </w:pPr>
      <w:r>
        <w:rPr>
          <w:rFonts w:asciiTheme="minorEastAsia" w:eastAsiaTheme="minorEastAsia" w:hAnsiTheme="minorEastAsia" w:hint="eastAsia"/>
          <w:sz w:val="24"/>
          <w:szCs w:val="24"/>
        </w:rPr>
        <w:t>（三）</w:t>
      </w:r>
      <w:r>
        <w:rPr>
          <w:rFonts w:asciiTheme="minorEastAsia" w:eastAsiaTheme="minorEastAsia" w:hAnsiTheme="minorEastAsia" w:cs="华文楷体" w:hint="eastAsia"/>
          <w:bCs/>
          <w:sz w:val="24"/>
          <w:szCs w:val="24"/>
        </w:rPr>
        <w:t>天津市北辰区北辰医院。始建于1963年10月，是一所集医疗、教学、科研为一体的综合性三级医院。现在占地面积80亩、总建筑面积7.6万平方米、</w:t>
      </w:r>
      <w:r>
        <w:rPr>
          <w:rFonts w:asciiTheme="minorEastAsia" w:eastAsiaTheme="minorEastAsia" w:hAnsiTheme="minorEastAsia" w:cs="华文楷体" w:hint="eastAsia"/>
          <w:bCs/>
          <w:sz w:val="24"/>
          <w:szCs w:val="24"/>
        </w:rPr>
        <w:lastRenderedPageBreak/>
        <w:t>开放病床近700张、拥有职工952人。现有临床科室33个，医技科室7个，其中心内科、脑系科、肿瘤介入科作为医院的重点发展科室在我区及周边医疗领域具有领先水平。</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cs="华文楷体"/>
          <w:bCs/>
          <w:sz w:val="24"/>
          <w:szCs w:val="24"/>
        </w:rPr>
      </w:pPr>
      <w:r>
        <w:rPr>
          <w:rFonts w:asciiTheme="minorEastAsia" w:eastAsiaTheme="minorEastAsia" w:hAnsiTheme="minorEastAsia" w:cs="华文楷体" w:hint="eastAsia"/>
          <w:bCs/>
          <w:sz w:val="24"/>
          <w:szCs w:val="24"/>
        </w:rPr>
        <w:t>1.医政、科教管理岗:公共卫生管理专业，公共管理类，2人</w:t>
      </w:r>
    </w:p>
    <w:p w:rsidR="0051669C" w:rsidRDefault="00B37120">
      <w:pPr>
        <w:snapToGrid w:val="0"/>
        <w:spacing w:line="500" w:lineRule="exact"/>
        <w:ind w:firstLineChars="200" w:firstLine="480"/>
        <w:rPr>
          <w:rFonts w:asciiTheme="minorEastAsia" w:eastAsiaTheme="minorEastAsia" w:hAnsiTheme="minorEastAsia" w:cs="华文楷体"/>
          <w:bCs/>
          <w:sz w:val="24"/>
          <w:szCs w:val="24"/>
        </w:rPr>
      </w:pPr>
      <w:r>
        <w:rPr>
          <w:rFonts w:asciiTheme="minorEastAsia" w:eastAsiaTheme="minorEastAsia" w:hAnsiTheme="minorEastAsia" w:cs="华文楷体" w:hint="eastAsia"/>
          <w:bCs/>
          <w:sz w:val="24"/>
          <w:szCs w:val="24"/>
        </w:rPr>
        <w:t>2.人力资源管理岗:人力资源专业、公共管理类，1人</w:t>
      </w:r>
    </w:p>
    <w:p w:rsidR="0051669C" w:rsidRDefault="00B37120">
      <w:pPr>
        <w:snapToGrid w:val="0"/>
        <w:spacing w:line="500" w:lineRule="exact"/>
        <w:ind w:firstLineChars="200" w:firstLine="480"/>
        <w:rPr>
          <w:rFonts w:asciiTheme="minorEastAsia" w:eastAsiaTheme="minorEastAsia" w:hAnsiTheme="minorEastAsia" w:cs="华文楷体"/>
          <w:bCs/>
          <w:sz w:val="24"/>
          <w:szCs w:val="24"/>
        </w:rPr>
      </w:pPr>
      <w:r>
        <w:rPr>
          <w:rFonts w:asciiTheme="minorEastAsia" w:eastAsiaTheme="minorEastAsia" w:hAnsiTheme="minorEastAsia" w:cs="华文楷体" w:hint="eastAsia"/>
          <w:bCs/>
          <w:sz w:val="24"/>
          <w:szCs w:val="24"/>
        </w:rPr>
        <w:t>3.党务管理岗:经济学类、中文、文秘、法律、法学类（不含考古学、博物馆学）公共管理类，1人</w:t>
      </w:r>
    </w:p>
    <w:p w:rsidR="0051669C" w:rsidRDefault="00B37120">
      <w:pPr>
        <w:snapToGrid w:val="0"/>
        <w:spacing w:line="500" w:lineRule="exact"/>
        <w:ind w:firstLineChars="200" w:firstLine="480"/>
        <w:rPr>
          <w:rFonts w:asciiTheme="minorEastAsia" w:eastAsiaTheme="minorEastAsia" w:hAnsiTheme="minorEastAsia" w:cs="华文楷体"/>
          <w:bCs/>
          <w:sz w:val="24"/>
          <w:szCs w:val="24"/>
        </w:rPr>
      </w:pPr>
      <w:r>
        <w:rPr>
          <w:rFonts w:asciiTheme="minorEastAsia" w:eastAsiaTheme="minorEastAsia" w:hAnsiTheme="minorEastAsia" w:cs="华文楷体" w:hint="eastAsia"/>
          <w:bCs/>
          <w:sz w:val="24"/>
          <w:szCs w:val="24"/>
        </w:rPr>
        <w:t>4.妇幼保健管理岗:妇幼管理专业，公共管理类，1人</w:t>
      </w:r>
    </w:p>
    <w:p w:rsidR="0051669C" w:rsidRDefault="00B37120">
      <w:pPr>
        <w:snapToGrid w:val="0"/>
        <w:spacing w:line="500" w:lineRule="exact"/>
        <w:ind w:firstLineChars="200" w:firstLine="480"/>
        <w:rPr>
          <w:rFonts w:asciiTheme="minorEastAsia" w:eastAsiaTheme="minorEastAsia" w:hAnsiTheme="minorEastAsia" w:cs="华文楷体"/>
          <w:bCs/>
          <w:sz w:val="24"/>
          <w:szCs w:val="24"/>
        </w:rPr>
      </w:pPr>
      <w:r>
        <w:rPr>
          <w:rFonts w:asciiTheme="minorEastAsia" w:eastAsiaTheme="minorEastAsia" w:hAnsiTheme="minorEastAsia" w:cs="华文楷体" w:hint="eastAsia"/>
          <w:bCs/>
          <w:sz w:val="24"/>
          <w:szCs w:val="24"/>
        </w:rPr>
        <w:t>5.外科、消化内科、心内科、呼吸内科、眼科、儿科、耳鼻喉科、中医科、功能科、放射科、检验科、临床药学等相关临床专业，各1人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cs="华文楷体" w:hint="eastAsia"/>
          <w:bCs/>
          <w:sz w:val="24"/>
          <w:szCs w:val="24"/>
        </w:rPr>
        <w:t>（四）</w:t>
      </w:r>
      <w:r>
        <w:rPr>
          <w:rFonts w:asciiTheme="minorEastAsia" w:eastAsiaTheme="minorEastAsia" w:hAnsiTheme="minorEastAsia" w:hint="eastAsia"/>
          <w:sz w:val="24"/>
          <w:szCs w:val="24"/>
        </w:rPr>
        <w:t>天津市北辰区中医医院。医院现建筑面积4万平方米，开放床位550张，脑病住院楼设有针灸科、脑病科、脑外科、VIP病房等病区，住院楼设有心病科、内科、外科、骨伤科、妇科、产科等病区。装备了具有国际水准的5 个净化手术间及康复中心、体检中心、手术中心、导管室、ICU重症监护室、肿瘤研究室等。为满足今后业务需求，正在建设占地面积104亩，建筑面积12万平米，开放床位1000张的花园式新院。</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1.院长助理  医院信息化建设及规划  计算机信息化管理专业   1人  </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2.院长助理  医院财务与运营管理  财务管理专业      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3.神经外科副主任    神经外科专业     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4.泌尿外科副主任    泌尿外科专业     1人</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5.妇科副主任        妇产科专业        1人</w:t>
      </w:r>
    </w:p>
    <w:p w:rsidR="0051669C" w:rsidRDefault="0051669C">
      <w:pPr>
        <w:snapToGrid w:val="0"/>
        <w:spacing w:line="500" w:lineRule="exact"/>
        <w:ind w:firstLineChars="200" w:firstLine="480"/>
        <w:rPr>
          <w:rFonts w:asciiTheme="minorEastAsia" w:eastAsiaTheme="minorEastAsia" w:hAnsiTheme="minorEastAsia" w:cs="华文楷体"/>
          <w:bCs/>
          <w:sz w:val="24"/>
          <w:szCs w:val="24"/>
        </w:rPr>
      </w:pPr>
    </w:p>
    <w:p w:rsidR="0051669C" w:rsidRDefault="0051669C">
      <w:pPr>
        <w:snapToGrid w:val="0"/>
        <w:spacing w:line="500" w:lineRule="exact"/>
        <w:ind w:firstLineChars="200" w:firstLine="480"/>
        <w:rPr>
          <w:rFonts w:asciiTheme="minorEastAsia" w:eastAsiaTheme="minorEastAsia" w:hAnsiTheme="minorEastAsia" w:cs="华文楷体"/>
          <w:bCs/>
          <w:sz w:val="24"/>
          <w:szCs w:val="24"/>
        </w:rPr>
      </w:pPr>
    </w:p>
    <w:p w:rsidR="0051669C" w:rsidRDefault="0051669C">
      <w:pPr>
        <w:snapToGrid w:val="0"/>
        <w:spacing w:line="500" w:lineRule="exact"/>
        <w:ind w:firstLineChars="200" w:firstLine="480"/>
        <w:rPr>
          <w:rFonts w:asciiTheme="minorEastAsia" w:eastAsiaTheme="minorEastAsia" w:hAnsiTheme="minorEastAsia" w:cs="华文楷体"/>
          <w:bCs/>
          <w:sz w:val="24"/>
          <w:szCs w:val="24"/>
        </w:rPr>
      </w:pPr>
    </w:p>
    <w:p w:rsidR="0051669C" w:rsidRDefault="0051669C">
      <w:pPr>
        <w:snapToGrid w:val="0"/>
        <w:spacing w:line="500" w:lineRule="exact"/>
        <w:ind w:firstLineChars="200" w:firstLine="480"/>
        <w:rPr>
          <w:rFonts w:asciiTheme="minorEastAsia" w:eastAsiaTheme="minorEastAsia" w:hAnsiTheme="minorEastAsia" w:cs="华文楷体"/>
          <w:bCs/>
          <w:sz w:val="24"/>
          <w:szCs w:val="24"/>
        </w:rPr>
      </w:pPr>
    </w:p>
    <w:p w:rsidR="0051669C" w:rsidRDefault="00B37120">
      <w:pPr>
        <w:pStyle w:val="a6"/>
      </w:pPr>
      <w:bookmarkStart w:id="9" w:name="_Toc480191646"/>
      <w:bookmarkStart w:id="10" w:name="_Toc480188362"/>
      <w:r>
        <w:rPr>
          <w:rFonts w:hint="eastAsia"/>
        </w:rPr>
        <w:lastRenderedPageBreak/>
        <w:t>4</w:t>
      </w:r>
      <w:r>
        <w:rPr>
          <w:rFonts w:hint="eastAsia"/>
        </w:rPr>
        <w:t>、天津市津南区</w:t>
      </w:r>
      <w:bookmarkEnd w:id="9"/>
      <w:bookmarkEnd w:id="10"/>
    </w:p>
    <w:p w:rsidR="0051669C" w:rsidRDefault="0051669C">
      <w:pPr>
        <w:snapToGrid w:val="0"/>
        <w:spacing w:line="500" w:lineRule="exact"/>
        <w:rPr>
          <w:rFonts w:asciiTheme="minorEastAsia" w:eastAsiaTheme="minorEastAsia" w:hAnsiTheme="minorEastAsia"/>
          <w:sz w:val="24"/>
          <w:szCs w:val="24"/>
        </w:rPr>
      </w:pPr>
    </w:p>
    <w:p w:rsidR="0051669C" w:rsidRDefault="00B37120">
      <w:pPr>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挂职单位需求信息</w:t>
      </w:r>
    </w:p>
    <w:p w:rsidR="0051669C" w:rsidRDefault="00B37120">
      <w:pPr>
        <w:snapToGrid w:val="0"/>
        <w:spacing w:line="500" w:lineRule="exact"/>
        <w:rPr>
          <w:rFonts w:asciiTheme="minorEastAsia" w:eastAsiaTheme="minorEastAsia" w:hAnsiTheme="minorEastAsia" w:cs="Arial"/>
          <w:color w:val="000000"/>
          <w:sz w:val="24"/>
          <w:szCs w:val="24"/>
        </w:rPr>
      </w:pPr>
      <w:r>
        <w:rPr>
          <w:rFonts w:asciiTheme="minorEastAsia" w:eastAsiaTheme="minorEastAsia" w:hAnsiTheme="minorEastAsia" w:hint="eastAsia"/>
          <w:sz w:val="24"/>
          <w:szCs w:val="24"/>
        </w:rPr>
        <w:t xml:space="preserve">    （一）津南区金融工作局。贯彻执行国家有关金融法律、法规和方针政策，</w:t>
      </w:r>
      <w:r>
        <w:rPr>
          <w:rFonts w:asciiTheme="minorEastAsia" w:eastAsiaTheme="minorEastAsia" w:hAnsiTheme="minorEastAsia" w:cs="Arial" w:hint="eastAsia"/>
          <w:color w:val="000000"/>
          <w:sz w:val="24"/>
          <w:szCs w:val="24"/>
        </w:rPr>
        <w:t>研究分析宏观金融形势以及本区金融运行情况，提出促进本区金融业发展的意见和建议；</w:t>
      </w:r>
      <w:r>
        <w:rPr>
          <w:rFonts w:asciiTheme="minorEastAsia" w:eastAsiaTheme="minorEastAsia" w:hAnsiTheme="minorEastAsia" w:hint="eastAsia"/>
          <w:sz w:val="24"/>
          <w:szCs w:val="24"/>
        </w:rPr>
        <w:t>配合有关部门做好政府性债务管理，提高资金使用效率，保障资金安全；推动政银合作,</w:t>
      </w:r>
      <w:r>
        <w:rPr>
          <w:rFonts w:asciiTheme="minorEastAsia" w:eastAsiaTheme="minorEastAsia" w:hAnsiTheme="minorEastAsia" w:cs="Arial" w:hint="eastAsia"/>
          <w:color w:val="000000"/>
          <w:sz w:val="24"/>
          <w:szCs w:val="24"/>
        </w:rPr>
        <w:t>为驻区金融机构做好服务和信息交流工作；</w:t>
      </w:r>
      <w:r>
        <w:rPr>
          <w:rFonts w:asciiTheme="minorEastAsia" w:eastAsiaTheme="minorEastAsia" w:hAnsiTheme="minorEastAsia" w:hint="eastAsia"/>
          <w:sz w:val="24"/>
          <w:szCs w:val="24"/>
        </w:rPr>
        <w:t>推动企业股改上市、</w:t>
      </w:r>
      <w:r>
        <w:rPr>
          <w:rFonts w:asciiTheme="minorEastAsia" w:eastAsiaTheme="minorEastAsia" w:hAnsiTheme="minorEastAsia" w:cs="Arial" w:hint="eastAsia"/>
          <w:color w:val="000000"/>
          <w:sz w:val="24"/>
          <w:szCs w:val="24"/>
        </w:rPr>
        <w:t>会同有关部门对融资性担保机构、小额贷款公司组织进行监督管理。</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1、挂职岗位：与京津冀协同发展工作相关岗位</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2、专业：金融类专业</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3、需求人数：1人</w:t>
      </w:r>
    </w:p>
    <w:p w:rsidR="0051669C" w:rsidRDefault="00B37120">
      <w:pPr>
        <w:snapToGrid w:val="0"/>
        <w:spacing w:line="500" w:lineRule="exact"/>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hint="eastAsia"/>
          <w:sz w:val="24"/>
          <w:szCs w:val="24"/>
        </w:rPr>
        <w:t>（二）津南区科学技术委员会。</w:t>
      </w:r>
      <w:r>
        <w:rPr>
          <w:rFonts w:asciiTheme="minorEastAsia" w:eastAsiaTheme="minorEastAsia" w:hAnsiTheme="minorEastAsia" w:cs="仿宋_GB2312" w:hint="eastAsia"/>
          <w:sz w:val="24"/>
          <w:szCs w:val="24"/>
          <w:shd w:val="clear" w:color="auto" w:fill="FFFFFF"/>
        </w:rPr>
        <w:t>区科委是区政府的科技管理部门，组织制定全区科技发展战略、规划、计划，拟订有关办法、措施并组织实施；组织协调全区保护知识产权工作，推动知识产权工作体系建设，开展知识产权保护宣传；推动科技型企业创新发展工作；组织各种科技计划项目的申报和科技成果的培育、认定、筛选、登记、奖励、推广应用工作；组织开展高新技术企业认定；科技创新载体和“双创”平台建设，开展高端项目和人才的引进工作。</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shd w:val="solid" w:color="FFFFFF" w:fill="auto"/>
        <w:autoSpaceDN w:val="0"/>
        <w:spacing w:line="500" w:lineRule="exact"/>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cs="仿宋_GB2312" w:hint="eastAsia"/>
          <w:sz w:val="24"/>
          <w:szCs w:val="24"/>
          <w:shd w:val="clear" w:color="auto" w:fill="FFFFFF"/>
        </w:rPr>
        <w:t>1.挂职岗位：科技招商专员。主要负责引进清华、北大等高端智能技术、智能制造相关领域项目和人才并为我区现有的制造业企业引进新技术，促进产业转型升级。</w:t>
      </w:r>
    </w:p>
    <w:p w:rsidR="0051669C" w:rsidRDefault="00B37120">
      <w:pPr>
        <w:shd w:val="solid" w:color="FFFFFF" w:fill="auto"/>
        <w:autoSpaceDN w:val="0"/>
        <w:spacing w:line="500" w:lineRule="exact"/>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cs="仿宋_GB2312" w:hint="eastAsia"/>
          <w:sz w:val="24"/>
          <w:szCs w:val="24"/>
          <w:shd w:val="clear" w:color="auto" w:fill="FFFFFF"/>
        </w:rPr>
        <w:t>2.招收专业：智能制造、企业管理等专业。</w:t>
      </w:r>
    </w:p>
    <w:p w:rsidR="0051669C" w:rsidRDefault="00B37120">
      <w:pPr>
        <w:snapToGrid w:val="0"/>
        <w:spacing w:line="500" w:lineRule="exact"/>
        <w:ind w:firstLineChars="200" w:firstLine="480"/>
        <w:rPr>
          <w:rFonts w:asciiTheme="minorEastAsia" w:eastAsiaTheme="minorEastAsia" w:hAnsiTheme="minorEastAsia" w:cs="Arial"/>
          <w:color w:val="000000"/>
          <w:sz w:val="24"/>
          <w:szCs w:val="24"/>
        </w:rPr>
      </w:pPr>
      <w:r>
        <w:rPr>
          <w:rFonts w:asciiTheme="minorEastAsia" w:eastAsiaTheme="minorEastAsia" w:hAnsiTheme="minorEastAsia" w:cs="仿宋_GB2312" w:hint="eastAsia"/>
          <w:sz w:val="24"/>
          <w:szCs w:val="24"/>
          <w:shd w:val="clear" w:color="auto" w:fill="FFFFFF"/>
        </w:rPr>
        <w:t>3.需求人数：1名。</w:t>
      </w: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B37120">
      <w:pPr>
        <w:pStyle w:val="a6"/>
      </w:pPr>
      <w:bookmarkStart w:id="11" w:name="_Toc480191647"/>
      <w:bookmarkStart w:id="12" w:name="_Toc480188363"/>
      <w:r>
        <w:rPr>
          <w:rFonts w:hint="eastAsia"/>
        </w:rPr>
        <w:t>5</w:t>
      </w:r>
      <w:r>
        <w:rPr>
          <w:rFonts w:hint="eastAsia"/>
        </w:rPr>
        <w:t>、天津市西青区</w:t>
      </w:r>
      <w:bookmarkEnd w:id="11"/>
      <w:bookmarkEnd w:id="12"/>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西青区位于天津</w:t>
      </w:r>
      <w:r>
        <w:rPr>
          <w:rFonts w:asciiTheme="minorEastAsia" w:eastAsiaTheme="minorEastAsia" w:hAnsiTheme="minorEastAsia" w:hint="eastAsia"/>
          <w:sz w:val="24"/>
          <w:szCs w:val="24"/>
        </w:rPr>
        <w:t>市</w:t>
      </w:r>
      <w:r>
        <w:rPr>
          <w:rFonts w:asciiTheme="minorEastAsia" w:eastAsiaTheme="minorEastAsia" w:hAnsiTheme="minorEastAsia"/>
          <w:sz w:val="24"/>
          <w:szCs w:val="24"/>
        </w:rPr>
        <w:t>西南</w:t>
      </w:r>
      <w:r>
        <w:rPr>
          <w:rFonts w:asciiTheme="minorEastAsia" w:eastAsiaTheme="minorEastAsia" w:hAnsiTheme="minorEastAsia" w:hint="eastAsia"/>
          <w:sz w:val="24"/>
          <w:szCs w:val="24"/>
        </w:rPr>
        <w:t>部，地处运河之畔，</w:t>
      </w:r>
      <w:r>
        <w:rPr>
          <w:rFonts w:asciiTheme="minorEastAsia" w:eastAsiaTheme="minorEastAsia" w:hAnsiTheme="minorEastAsia"/>
          <w:sz w:val="24"/>
          <w:szCs w:val="24"/>
        </w:rPr>
        <w:t>总面积570.8平方公里，常住人口</w:t>
      </w:r>
      <w:r>
        <w:rPr>
          <w:rFonts w:asciiTheme="minorEastAsia" w:eastAsiaTheme="minorEastAsia" w:hAnsiTheme="minorEastAsia" w:hint="eastAsia"/>
          <w:sz w:val="24"/>
          <w:szCs w:val="24"/>
        </w:rPr>
        <w:t>84</w:t>
      </w:r>
      <w:r>
        <w:rPr>
          <w:rFonts w:asciiTheme="minorEastAsia" w:eastAsiaTheme="minorEastAsia" w:hAnsiTheme="minorEastAsia"/>
          <w:sz w:val="24"/>
          <w:szCs w:val="24"/>
        </w:rPr>
        <w:t>万</w:t>
      </w:r>
      <w:r>
        <w:rPr>
          <w:rFonts w:asciiTheme="minorEastAsia" w:eastAsiaTheme="minorEastAsia" w:hAnsiTheme="minorEastAsia" w:hint="eastAsia"/>
          <w:sz w:val="24"/>
          <w:szCs w:val="24"/>
        </w:rPr>
        <w:t>。西青区交通便捷，区位优越，产业鲜明，人才密集，</w:t>
      </w:r>
      <w:r>
        <w:rPr>
          <w:rFonts w:asciiTheme="minorEastAsia" w:eastAsiaTheme="minorEastAsia" w:hAnsiTheme="minorEastAsia"/>
          <w:sz w:val="24"/>
          <w:szCs w:val="24"/>
        </w:rPr>
        <w:t>主要经济指标持续走在全市区县前列</w:t>
      </w:r>
      <w:r>
        <w:rPr>
          <w:rFonts w:asciiTheme="minorEastAsia" w:eastAsiaTheme="minorEastAsia" w:hAnsiTheme="minorEastAsia" w:hint="eastAsia"/>
          <w:sz w:val="24"/>
          <w:szCs w:val="24"/>
        </w:rPr>
        <w:t>。</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为深入贯彻落实京津冀协同发展国家战略，以人才一体化助力区域协同发展，为三地人才搭建柔性流动、实践锻炼和成果转化平台</w:t>
      </w:r>
      <w:r>
        <w:rPr>
          <w:rFonts w:asciiTheme="minorEastAsia" w:eastAsiaTheme="minorEastAsia" w:hAnsiTheme="minorEastAsia"/>
          <w:sz w:val="24"/>
          <w:szCs w:val="24"/>
        </w:rPr>
        <w:t>，自2014年起，</w:t>
      </w:r>
      <w:r>
        <w:rPr>
          <w:rFonts w:asciiTheme="minorEastAsia" w:eastAsiaTheme="minorEastAsia" w:hAnsiTheme="minorEastAsia" w:hint="eastAsia"/>
          <w:sz w:val="24"/>
          <w:szCs w:val="24"/>
        </w:rPr>
        <w:t>西青区连续3年开展了博士后挂职活动，柔性引进了</w:t>
      </w:r>
      <w:r>
        <w:rPr>
          <w:rFonts w:asciiTheme="minorEastAsia" w:eastAsiaTheme="minorEastAsia" w:hAnsiTheme="minorEastAsia"/>
          <w:sz w:val="24"/>
          <w:szCs w:val="24"/>
        </w:rPr>
        <w:t>来自</w:t>
      </w:r>
      <w:r>
        <w:rPr>
          <w:rFonts w:asciiTheme="minorEastAsia" w:eastAsiaTheme="minorEastAsia" w:hAnsiTheme="minorEastAsia" w:hint="eastAsia"/>
          <w:sz w:val="24"/>
          <w:szCs w:val="24"/>
        </w:rPr>
        <w:t>北京大学</w:t>
      </w:r>
      <w:r>
        <w:rPr>
          <w:rFonts w:asciiTheme="minorEastAsia" w:eastAsiaTheme="minorEastAsia" w:hAnsiTheme="minorEastAsia"/>
          <w:sz w:val="24"/>
          <w:szCs w:val="24"/>
        </w:rPr>
        <w:t>、</w:t>
      </w:r>
      <w:r>
        <w:rPr>
          <w:rFonts w:asciiTheme="minorEastAsia" w:eastAsiaTheme="minorEastAsia" w:hAnsiTheme="minorEastAsia" w:hint="eastAsia"/>
          <w:sz w:val="24"/>
          <w:szCs w:val="24"/>
        </w:rPr>
        <w:t>清华大学、中国科学院等</w:t>
      </w:r>
      <w:r>
        <w:rPr>
          <w:rFonts w:asciiTheme="minorEastAsia" w:eastAsiaTheme="minorEastAsia" w:hAnsiTheme="minorEastAsia"/>
          <w:sz w:val="24"/>
          <w:szCs w:val="24"/>
        </w:rPr>
        <w:t>知名高校院所的</w:t>
      </w:r>
      <w:r>
        <w:rPr>
          <w:rFonts w:asciiTheme="minorEastAsia" w:eastAsiaTheme="minorEastAsia" w:hAnsiTheme="minorEastAsia" w:hint="eastAsia"/>
          <w:sz w:val="24"/>
          <w:szCs w:val="24"/>
        </w:rPr>
        <w:t>50余名</w:t>
      </w:r>
      <w:r>
        <w:rPr>
          <w:rFonts w:asciiTheme="minorEastAsia" w:eastAsiaTheme="minorEastAsia" w:hAnsiTheme="minorEastAsia"/>
          <w:sz w:val="24"/>
          <w:szCs w:val="24"/>
        </w:rPr>
        <w:t>博士后</w:t>
      </w:r>
      <w:r>
        <w:rPr>
          <w:rFonts w:asciiTheme="minorEastAsia" w:eastAsiaTheme="minorEastAsia" w:hAnsiTheme="minorEastAsia" w:hint="eastAsia"/>
          <w:sz w:val="24"/>
          <w:szCs w:val="24"/>
        </w:rPr>
        <w:t>到西青区党政机关和</w:t>
      </w:r>
      <w:r>
        <w:rPr>
          <w:rFonts w:asciiTheme="minorEastAsia" w:eastAsiaTheme="minorEastAsia" w:hAnsiTheme="minorEastAsia"/>
          <w:sz w:val="24"/>
          <w:szCs w:val="24"/>
        </w:rPr>
        <w:t>街镇、开发区</w:t>
      </w:r>
      <w:r>
        <w:rPr>
          <w:rFonts w:asciiTheme="minorEastAsia" w:eastAsiaTheme="minorEastAsia" w:hAnsiTheme="minorEastAsia" w:hint="eastAsia"/>
          <w:sz w:val="24"/>
          <w:szCs w:val="24"/>
        </w:rPr>
        <w:t>挂职。</w:t>
      </w:r>
    </w:p>
    <w:p w:rsidR="0051669C" w:rsidRDefault="00B37120">
      <w:pPr>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挂职岗位需求信息</w:t>
      </w:r>
    </w:p>
    <w:tbl>
      <w:tblPr>
        <w:tblW w:w="9960" w:type="dxa"/>
        <w:jc w:val="center"/>
        <w:tblLayout w:type="fixed"/>
        <w:tblLook w:val="04A0" w:firstRow="1" w:lastRow="0" w:firstColumn="1" w:lastColumn="0" w:noHBand="0" w:noVBand="1"/>
      </w:tblPr>
      <w:tblGrid>
        <w:gridCol w:w="680"/>
        <w:gridCol w:w="1320"/>
        <w:gridCol w:w="1220"/>
        <w:gridCol w:w="3680"/>
        <w:gridCol w:w="3060"/>
      </w:tblGrid>
      <w:tr w:rsidR="0051669C">
        <w:trPr>
          <w:trHeight w:val="705"/>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序号</w:t>
            </w:r>
          </w:p>
        </w:tc>
        <w:tc>
          <w:tcPr>
            <w:tcW w:w="132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单位</w:t>
            </w:r>
          </w:p>
        </w:tc>
        <w:tc>
          <w:tcPr>
            <w:tcW w:w="122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挂职岗位</w:t>
            </w:r>
          </w:p>
        </w:tc>
        <w:tc>
          <w:tcPr>
            <w:tcW w:w="368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所需专业或研究方向</w:t>
            </w:r>
          </w:p>
        </w:tc>
        <w:tc>
          <w:tcPr>
            <w:tcW w:w="306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其他需求</w:t>
            </w:r>
          </w:p>
        </w:tc>
      </w:tr>
      <w:tr w:rsidR="0051669C">
        <w:trPr>
          <w:trHeight w:val="720"/>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新闻中心</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新媒体策划、研究专业，广播电视编导专业</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r w:rsidR="0051669C">
        <w:trPr>
          <w:trHeight w:val="73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发改委</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国民经济和社会发展、经济体制改革</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有实际工作经验者优先</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工信委</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工业产业发展研究及规划</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全职</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p>
        </w:tc>
        <w:tc>
          <w:tcPr>
            <w:tcW w:w="1320" w:type="dxa"/>
            <w:vMerge/>
            <w:tcBorders>
              <w:top w:val="nil"/>
              <w:left w:val="single" w:sz="4" w:space="0" w:color="auto"/>
              <w:bottom w:val="single" w:sz="4" w:space="0" w:color="auto"/>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两化融合方向</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全职</w:t>
            </w:r>
          </w:p>
        </w:tc>
      </w:tr>
      <w:tr w:rsidR="0051669C">
        <w:trPr>
          <w:trHeight w:val="133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商务委</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现代服务业</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对现代服务业领域的产业发展有一定研究，可以协助制定西青区现代服务业发展规划</w:t>
            </w:r>
          </w:p>
        </w:tc>
      </w:tr>
      <w:tr w:rsidR="0051669C">
        <w:trPr>
          <w:trHeight w:val="750"/>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科委</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电子信息、生物医药、高端装备制造</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全职</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金融办</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法律（非法集资）</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西营门街</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经济类相关专业</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清华、北大博士</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9</w:t>
            </w:r>
          </w:p>
        </w:tc>
        <w:tc>
          <w:tcPr>
            <w:tcW w:w="1320" w:type="dxa"/>
            <w:vMerge/>
            <w:tcBorders>
              <w:top w:val="nil"/>
              <w:left w:val="single" w:sz="4" w:space="0" w:color="auto"/>
              <w:bottom w:val="single" w:sz="4" w:space="0" w:color="000000"/>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副主任</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城市规划相关专业</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清华、北大博士</w:t>
            </w:r>
          </w:p>
        </w:tc>
      </w:tr>
      <w:tr w:rsidR="0051669C">
        <w:trPr>
          <w:trHeight w:val="750"/>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辛口镇</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食品供应链或农产品（蔬菜）净菜加工</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11</w:t>
            </w:r>
          </w:p>
        </w:tc>
        <w:tc>
          <w:tcPr>
            <w:tcW w:w="1320" w:type="dxa"/>
            <w:vMerge/>
            <w:tcBorders>
              <w:top w:val="nil"/>
              <w:left w:val="single" w:sz="4" w:space="0" w:color="auto"/>
              <w:bottom w:val="single" w:sz="4" w:space="0" w:color="auto"/>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金融、融资方面</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51669C">
        <w:trPr>
          <w:trHeight w:val="555"/>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12</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张家窝镇</w:t>
            </w:r>
          </w:p>
        </w:tc>
        <w:tc>
          <w:tcPr>
            <w:tcW w:w="122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经济、互联网类</w:t>
            </w:r>
          </w:p>
        </w:tc>
        <w:tc>
          <w:tcPr>
            <w:tcW w:w="3060" w:type="dxa"/>
            <w:tcBorders>
              <w:top w:val="single" w:sz="4" w:space="0" w:color="auto"/>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13</w:t>
            </w:r>
          </w:p>
        </w:tc>
        <w:tc>
          <w:tcPr>
            <w:tcW w:w="1320" w:type="dxa"/>
            <w:vMerge/>
            <w:tcBorders>
              <w:top w:val="nil"/>
              <w:left w:val="single" w:sz="4" w:space="0" w:color="auto"/>
              <w:bottom w:val="single" w:sz="4" w:space="0" w:color="auto"/>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智慧城市</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14</w:t>
            </w:r>
          </w:p>
        </w:tc>
        <w:tc>
          <w:tcPr>
            <w:tcW w:w="1320" w:type="dxa"/>
            <w:vMerge/>
            <w:tcBorders>
              <w:top w:val="nil"/>
              <w:left w:val="single" w:sz="4" w:space="0" w:color="auto"/>
              <w:bottom w:val="single" w:sz="4" w:space="0" w:color="auto"/>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精细化社会管理</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15</w:t>
            </w:r>
          </w:p>
        </w:tc>
        <w:tc>
          <w:tcPr>
            <w:tcW w:w="1320" w:type="dxa"/>
            <w:vMerge/>
            <w:tcBorders>
              <w:top w:val="nil"/>
              <w:left w:val="single" w:sz="4" w:space="0" w:color="auto"/>
              <w:bottom w:val="single" w:sz="4" w:space="0" w:color="auto"/>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文化教育卫生社会事业</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16</w:t>
            </w:r>
          </w:p>
        </w:tc>
        <w:tc>
          <w:tcPr>
            <w:tcW w:w="1320" w:type="dxa"/>
            <w:vMerge/>
            <w:tcBorders>
              <w:top w:val="nil"/>
              <w:left w:val="single" w:sz="4" w:space="0" w:color="auto"/>
              <w:bottom w:val="single" w:sz="4" w:space="0" w:color="auto"/>
              <w:right w:val="single" w:sz="4" w:space="0" w:color="auto"/>
            </w:tcBorders>
            <w:vAlign w:val="center"/>
          </w:tcPr>
          <w:p w:rsidR="0051669C" w:rsidRDefault="0051669C">
            <w:pPr>
              <w:widowControl/>
              <w:jc w:val="left"/>
              <w:rPr>
                <w:rFonts w:asciiTheme="minorEastAsia" w:eastAsiaTheme="minorEastAsia" w:hAnsiTheme="minorEastAsia" w:cs="宋体"/>
                <w:kern w:val="0"/>
                <w:sz w:val="24"/>
                <w:szCs w:val="24"/>
              </w:rPr>
            </w:pP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网络安全</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17</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精武镇</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智慧城市</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博士</w:t>
            </w:r>
          </w:p>
        </w:tc>
      </w:tr>
      <w:tr w:rsidR="0051669C">
        <w:trPr>
          <w:trHeight w:val="5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18</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大寺镇</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规划或区域经济发展</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本市高校教师</w:t>
            </w:r>
          </w:p>
        </w:tc>
      </w:tr>
      <w:tr w:rsidR="0051669C">
        <w:trPr>
          <w:trHeight w:val="855"/>
          <w:jc w:val="center"/>
        </w:trPr>
        <w:tc>
          <w:tcPr>
            <w:tcW w:w="680" w:type="dxa"/>
            <w:tcBorders>
              <w:top w:val="nil"/>
              <w:left w:val="single" w:sz="4" w:space="0" w:color="auto"/>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19</w:t>
            </w:r>
          </w:p>
        </w:tc>
        <w:tc>
          <w:tcPr>
            <w:tcW w:w="13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王稳庄镇</w:t>
            </w:r>
          </w:p>
        </w:tc>
        <w:tc>
          <w:tcPr>
            <w:tcW w:w="122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副镇长</w:t>
            </w:r>
          </w:p>
        </w:tc>
        <w:tc>
          <w:tcPr>
            <w:tcW w:w="368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观光农业旅游开发与规划、社会管理、城市规划建设管理</w:t>
            </w:r>
          </w:p>
        </w:tc>
        <w:tc>
          <w:tcPr>
            <w:tcW w:w="3060" w:type="dxa"/>
            <w:tcBorders>
              <w:top w:val="nil"/>
              <w:left w:val="nil"/>
              <w:bottom w:val="single" w:sz="4" w:space="0" w:color="auto"/>
              <w:right w:val="single" w:sz="4" w:space="0" w:color="auto"/>
            </w:tcBorders>
            <w:shd w:val="clear" w:color="auto" w:fill="auto"/>
            <w:vAlign w:val="center"/>
          </w:tcPr>
          <w:p w:rsidR="0051669C" w:rsidRDefault="00B37120">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tc>
      </w:tr>
    </w:tbl>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B37120">
      <w:pPr>
        <w:pStyle w:val="a6"/>
      </w:pPr>
      <w:bookmarkStart w:id="13" w:name="_Toc480191648"/>
      <w:bookmarkStart w:id="14" w:name="_Toc480188364"/>
      <w:r>
        <w:rPr>
          <w:rFonts w:hint="eastAsia"/>
        </w:rPr>
        <w:t>6</w:t>
      </w:r>
      <w:r>
        <w:rPr>
          <w:rFonts w:hint="eastAsia"/>
        </w:rPr>
        <w:t>、天津市武清区</w:t>
      </w:r>
      <w:bookmarkEnd w:id="13"/>
      <w:bookmarkEnd w:id="14"/>
    </w:p>
    <w:p w:rsidR="0051669C" w:rsidRDefault="00B37120">
      <w:pPr>
        <w:snapToGrid w:val="0"/>
        <w:spacing w:line="500" w:lineRule="exact"/>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hint="eastAsia"/>
          <w:sz w:val="24"/>
          <w:szCs w:val="24"/>
        </w:rPr>
        <w:t>武清地处京津冀核心区域，城区距北京市区</w:t>
      </w:r>
      <w:r>
        <w:rPr>
          <w:rFonts w:asciiTheme="minorEastAsia" w:eastAsiaTheme="minorEastAsia" w:hAnsiTheme="minorEastAsia"/>
          <w:sz w:val="24"/>
          <w:szCs w:val="24"/>
        </w:rPr>
        <w:t>71</w:t>
      </w:r>
      <w:r>
        <w:rPr>
          <w:rFonts w:asciiTheme="minorEastAsia" w:eastAsiaTheme="minorEastAsia" w:hAnsiTheme="minorEastAsia" w:hint="eastAsia"/>
          <w:sz w:val="24"/>
          <w:szCs w:val="24"/>
        </w:rPr>
        <w:t>公里、首都国际机场</w:t>
      </w:r>
      <w:r>
        <w:rPr>
          <w:rFonts w:asciiTheme="minorEastAsia" w:eastAsiaTheme="minorEastAsia" w:hAnsiTheme="minorEastAsia"/>
          <w:sz w:val="24"/>
          <w:szCs w:val="24"/>
        </w:rPr>
        <w:t>90</w:t>
      </w:r>
      <w:r>
        <w:rPr>
          <w:rFonts w:asciiTheme="minorEastAsia" w:eastAsiaTheme="minorEastAsia" w:hAnsiTheme="minorEastAsia" w:hint="eastAsia"/>
          <w:sz w:val="24"/>
          <w:szCs w:val="24"/>
        </w:rPr>
        <w:t>公里、首都第二机场</w:t>
      </w:r>
      <w:r>
        <w:rPr>
          <w:rFonts w:asciiTheme="minorEastAsia" w:eastAsiaTheme="minorEastAsia" w:hAnsiTheme="minorEastAsia"/>
          <w:sz w:val="24"/>
          <w:szCs w:val="24"/>
        </w:rPr>
        <w:t>45</w:t>
      </w:r>
      <w:r>
        <w:rPr>
          <w:rFonts w:asciiTheme="minorEastAsia" w:eastAsiaTheme="minorEastAsia" w:hAnsiTheme="minorEastAsia" w:hint="eastAsia"/>
          <w:sz w:val="24"/>
          <w:szCs w:val="24"/>
        </w:rPr>
        <w:t>公里，距天津市区</w:t>
      </w:r>
      <w:r>
        <w:rPr>
          <w:rFonts w:asciiTheme="minorEastAsia" w:eastAsiaTheme="minorEastAsia" w:hAnsiTheme="minorEastAsia"/>
          <w:sz w:val="24"/>
          <w:szCs w:val="24"/>
        </w:rPr>
        <w:t>25</w:t>
      </w:r>
      <w:r>
        <w:rPr>
          <w:rFonts w:asciiTheme="minorEastAsia" w:eastAsiaTheme="minorEastAsia" w:hAnsiTheme="minorEastAsia" w:hint="eastAsia"/>
          <w:sz w:val="24"/>
          <w:szCs w:val="24"/>
        </w:rPr>
        <w:t>公里、天津滨海国际机场</w:t>
      </w:r>
      <w:r>
        <w:rPr>
          <w:rFonts w:asciiTheme="minorEastAsia" w:eastAsiaTheme="minorEastAsia" w:hAnsiTheme="minorEastAsia"/>
          <w:sz w:val="24"/>
          <w:szCs w:val="24"/>
        </w:rPr>
        <w:t>35</w:t>
      </w:r>
      <w:r>
        <w:rPr>
          <w:rFonts w:asciiTheme="minorEastAsia" w:eastAsiaTheme="minorEastAsia" w:hAnsiTheme="minorEastAsia" w:hint="eastAsia"/>
          <w:sz w:val="24"/>
          <w:szCs w:val="24"/>
        </w:rPr>
        <w:t>公里、天津港</w:t>
      </w:r>
      <w:r>
        <w:rPr>
          <w:rFonts w:asciiTheme="minorEastAsia" w:eastAsiaTheme="minorEastAsia" w:hAnsiTheme="minorEastAsia"/>
          <w:sz w:val="24"/>
          <w:szCs w:val="24"/>
        </w:rPr>
        <w:t>71</w:t>
      </w:r>
      <w:r>
        <w:rPr>
          <w:rFonts w:asciiTheme="minorEastAsia" w:eastAsiaTheme="minorEastAsia" w:hAnsiTheme="minorEastAsia" w:hint="eastAsia"/>
          <w:sz w:val="24"/>
          <w:szCs w:val="24"/>
        </w:rPr>
        <w:t>公里，处于首都经济圈的核心辐射范围。</w:t>
      </w:r>
      <w:r>
        <w:rPr>
          <w:rFonts w:asciiTheme="minorEastAsia" w:eastAsiaTheme="minorEastAsia" w:hAnsiTheme="minorEastAsia" w:hint="eastAsia"/>
          <w:color w:val="000000"/>
          <w:kern w:val="0"/>
          <w:sz w:val="24"/>
          <w:szCs w:val="24"/>
        </w:rPr>
        <w:t>近年来，全区生产总值突破千亿大关，年增长在</w:t>
      </w:r>
      <w:r>
        <w:rPr>
          <w:rFonts w:asciiTheme="minorEastAsia" w:eastAsiaTheme="minorEastAsia" w:hAnsiTheme="minorEastAsia"/>
          <w:color w:val="000000"/>
          <w:kern w:val="0"/>
          <w:sz w:val="24"/>
          <w:szCs w:val="24"/>
        </w:rPr>
        <w:t>11%</w:t>
      </w:r>
      <w:r>
        <w:rPr>
          <w:rFonts w:asciiTheme="minorEastAsia" w:eastAsiaTheme="minorEastAsia" w:hAnsiTheme="minorEastAsia" w:hint="eastAsia"/>
          <w:color w:val="000000"/>
          <w:kern w:val="0"/>
          <w:sz w:val="24"/>
          <w:szCs w:val="24"/>
        </w:rPr>
        <w:t>以上，综合实力保持全市前列。</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一）武清区环保局。武清地处北京、天津、河北三地的污染负荷带，京津冀及周边地区的产业结构、能源结构以及交通格局等决定了武清的大气污染成因的复杂性，同时也意味着武清的大气污染成因具有普遍性，因此研究武清的大气污染防治工作对整个京津冀地区都具有广泛的指导意义。</w:t>
      </w:r>
    </w:p>
    <w:p w:rsidR="0051669C" w:rsidRDefault="00B37120">
      <w:pPr>
        <w:adjustRightInd w:val="0"/>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挂职锻炼岗位需求信息</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环保局副局长（分管武清区环境保护监测站）</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大气污染防治</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干部结合武清的地理、气象位置，深入调研武清产能结构和城市布局，查找武清大气污染问题的关键关键症结。一是不同季节，不同气象条件下，武清的大气环境质量变化复杂，在重污染天气过程中采取的响应措施缺少针对性，对污染物浓度的峰值削减效果不明显。针对武清不同气象情况下的重污染天气制定相应的应急响应措施。二是针对武清的地理条件和生态环境容量，对武清的产业结构优化和升级提供理论支持。三是通过专家的科技前沿视角，帮助引进高科技、低成本的污染物处理方案或技术。四是以专家为桥梁，建立与国内一流科研院所的合作机制，在环境保护以及城市规划、产业布局等方面建立长期的合作意向。</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武清区高村镇。高村镇位于武清西北，区域面积41.5平方公里，与通州区、廊坊市接壤。全镇作为京津产业新城核心区域，坚持高新技术产业的发展方向，重点发展科研创新、高端产业、现代服务、总部经济、大数据、生物医药等产业。</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高村镇副镇长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区域规划和产业定位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干部一是通过了解高村的历史和现状，从事政府工作，更需要先进的管理理念指导工作，规划未来工作方向。从专业角度加强培训，统一大家的思想，研究规划，研究产业，展示开放的高村。二是通过对《京津冀协同发展规划纲要》和《京津产业新城总体规划》研究，利用自身掌握的知识将理论应用到实际中去，落实高村产城融合配套示范区、产业创新引领区、京津冀协同发展示范区的定位</w:t>
      </w:r>
      <w:r>
        <w:rPr>
          <w:rFonts w:asciiTheme="minorEastAsia" w:eastAsiaTheme="minorEastAsia" w:hAnsiTheme="minorEastAsia" w:hint="eastAsia"/>
          <w:sz w:val="24"/>
          <w:szCs w:val="24"/>
        </w:rPr>
        <w:lastRenderedPageBreak/>
        <w:t>目标。三是借重武清接受京津“双辐射”作用，建好“双城”的卫星城，认清自身使命，担当重要角色，提升发展层级，在京津冀协同发展中当先锋、当猛将、唱重头戏。加速高村完善产业功能定位，研究出更适合高村未来发展的规划，并将高村镇推介出去，为世界的武清做出与地位相称的贡献。</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武清区下伍旗镇。下伍旗镇是农业发展大镇，同时又是武清城区第二水源地，由于生态保护和绿色农业发展需要，未走工业加工制造业发展之路，而是借助区创业拓展中心进行招商，在总部、物流、科技项目上下功夫来增强财力，同时大力扶持推动地区特色产业发展，加大基础设施环境建设力度，为绿色产业发展打下坚实基础。</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下伍旗镇副镇长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现代农业相关专业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挂职干部一是配合做好镇域农业发展规划；二是传授农业先进技术，提高农产品科技含量；三是培养一批善经营的农业人才，帮助下伍旗镇形成农业发展产业化、规模化、品牌化格局，建成现代农业产业园区。</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（四）武清区人民医院。单位是区内唯一三级综合医院，信息化建设水平达到国家电子病历等级评价四级水平，属于全市领先水平。</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武清区人民医院副院长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医疗信息化管理及大数据应用</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干部一是根据医院现有信息化建设情况，结合信息技术发展方向及国家医改方向，协助医院制定出有前瞻性的、针对性的、切实可行的信息化建设发展方案，给医院提出信息化发展的指导性意见。二是深入了解目前各业务系统的功能流程及之间的关系，给出各系统优化的指导性意见，时间允许的情况下逐步完善各系统功能。三是院内信息平台及医联体信息平台已初具规模，满足现阶段信息化发展需求，随着信息化的发展，需要进一步发展数据挖掘与数据应用，医院的数据挖掘与数据应用与企业不同，主要分两种类型，一种用于医院管理，比如对用药、流程等进行挖掘和分析；另一种是用于临床支持，这又有两种情况，第一是用于临床科学研究，第二是用于实时的辅助临床支持。此次需要挂职干部为我院提出数据挖掘与数据应用的指导性意见，协助我院完成数据挖掘与数据应用的相关工作。</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（五）武清区下朱庄街道。下朱庄街是武清南大门，与北辰接壤，街域面积37.6平方公里，是京津黄金走廊、京津科技新干线上的重要节点。2011年完成全部13个村的“撤村建居”工作，城镇化率达到100%。</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下朱庄街道办副主任</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区域经济发展</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对本地区经济建设进行深入调研，就产业结构升级和企业转型发展等重点工作提供建设性意见建议。结合京津冀协同发展、双万双服等重点工作开展情况，对创新社区、创新发展平台、科技型企业和街道“三上”企业进行考察，并对照武清区和先进地区经济发展模式和形势，对情况进行梳理汇总，找出其共性和差异性，全面掌握街道主导产业的基本情况，深入挖掘制约街道经</w:t>
      </w:r>
      <w:r>
        <w:rPr>
          <w:rFonts w:asciiTheme="minorEastAsia" w:eastAsiaTheme="minorEastAsia" w:hAnsiTheme="minorEastAsia" w:hint="eastAsia"/>
          <w:sz w:val="24"/>
          <w:szCs w:val="24"/>
        </w:rPr>
        <w:lastRenderedPageBreak/>
        <w:t>济整体发展的难点问题。针对调研结论，为地区发展提供意见建议，做到理论和实际相结合，有背景、有分析、有对策、有发展方向和发展重点，具有较强的针对性、操作性和实用性，能为解决街道在转型发展和产业结构升级中存在的问题提供决策依据。二是协助分管副职做好招商工作。用好挂职干部的资源和专业知识，协助街道在招商工作中取得新突破，结合街道北大科技园、中关村自主创新协会等六大创新招商平台，推动街道优势资源与企业投资愿望的有效对接，实现引进企业质量上的跨越发展，在招大、招强、招精上做好文章，助力地方品牌的培育；同时协助培养招商队伍，帮助街道打造一支与时俱进的人才队伍，通过对内培训选拔、对外吸引，把素质好、专业强、有发展潜力的干部充实到招商队伍中来，将“人才引项目、项目带人才”的发展模式做好，帮助街道在京津冀协同发展中主动作为。</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武清区大良镇。大良镇位于武清区东北部，镇域面积80.20平方公里，全镇共有自然村55个，总人口4.18万人。大良镇为武清区森林绿化最好的区域，尤其是位于镇域北部的森林公园，面积达5000亩，故而在森林休闲和绿色食品加工的发展上前景广阔。</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大良镇副镇长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城镇开发建设、投融资管理</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全面了解大良镇的整体概况，包括区位关系、区域交通等，进而参与《武清区崔大组团战略研究》讨论与谋划，深入了解该《战略研究》在“一带一路”重大战略及京津冀协同发展中的功能与定位，熟悉大良镇在该《战略研究》中定位与发展方向。二是协助大良镇党委、政府编制《大良镇城乡总体规划》，挂职干部要在前期充分掌握大良镇整体情况的基础上，为全镇到2030</w:t>
      </w:r>
      <w:r>
        <w:rPr>
          <w:rFonts w:asciiTheme="minorEastAsia" w:eastAsiaTheme="minorEastAsia" w:hAnsiTheme="minorEastAsia" w:hint="eastAsia"/>
          <w:sz w:val="24"/>
          <w:szCs w:val="24"/>
        </w:rPr>
        <w:lastRenderedPageBreak/>
        <w:t>年的发展提供切实可行的合理化建议。三是协助大良镇党委、政府破解小城镇开发建设中的制约因素，加快小城镇开发建设步伐。挂职期间提出可操作性建议，比如破解解决大良镇新农村建设历史遗留问题、城镇开发建设土地制约因素等。四是根据大良镇作为全区农业大镇以及具有全区唯一三大地方特色的特点，挂职干部要在镇域规划、策划、投融资方面为党委、政府主要领导发挥参谋助手作用。</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武清区大王古庄镇。该镇地处京津冀行政区交界“金三角”，是京津冀协同发展的桥头堡，是京津产业新城的重要组成部分。园区累计引入企业2500余家，阿里巴巴、聚美优品、京东商城、北汽集团、一汽大众等知名企业以及中科院化学所天津研究院、北京化工大学天津研究生院、东方华智设计院等大院大所相继落户园区。</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大王古庄镇副镇长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城镇规划建设管理</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结合大王古庄镇自身特点、发展优势与京津冀协同发展重要战略目标，统筹规划、立足长远提出新的发展思路和工作理念。二是结合“特色小镇”规划做好全镇规划调整，打造绿色低碳生态小镇，构筑区域创新生态环境，对通州副中心有辅助承接作用，对全区发展提升支撑作用。三是协助完成.还迁区规划、建设、管理，北刘庄高速出口规划以及园区重点在建项目的规划。</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武清区团委。武清区团委建设四个平台载体，推动团的工作直面青年。一是建成了“武清区青年之家”青少年综合服务平台。二是建成了“中国青年创业社区武清站”。三是建成了团属校外教育培训平台。四是加快推进线上智能平台建设。</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武清区团委副书记</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教育管理学相关专业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推动共青团校外教育培训平台阵地建设。按照工作要求，开展青少年新未来成长工程，与天津市新未来教育培训学校合作，建立校外教育培训平台阵地建设。二是推动武清共青团改革，创新引导方法，抓思想政治教育，教育引导全区广大团干部、团员青年在思想上政治上行动上同以习近平同志为核心的党中央保持高度一致；改革团区委机关机构职能，加强各领域基层团建；切实改进团干部作风，强“三性”，去“四化”，纠“四风”，打造忠诚、干净、担当的团干部队伍；.创新团的工作方式和运行机制，推进团的“四大平台”的建设，提高共青团服务大局、服务青年的能力水平；.改进团的管理模式和工作制度，建立面向基层、重心下沉的管理方式，严格工作考核制度。加大党委和政府对共青团工作的支持保障力度，落实党建带团建制度，探索建立符合共青团工作特点的财政保障和管理机制。</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（九）武清区河西务镇。河西务地处京、津、冀交界处。河西务产业功能区成立于2003年，规划面积5平方公里，基础设施完善、齐全。现有入驻企业35家，其中北京投资的企业有14家，注册资金5.2亿。</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武清区河西务镇副镇长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金融税收相关专业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干部挂职期间协助镇党委完善招商管理机制，及时解决招商工作的疑难问题，营造亲商和商的良好氛围。</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（十）武清区规划局。负责组织编制本辖区管理范围内城市总体规划、专业规划及区政府其他指令性规划和城市设计。</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5"/>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规划局副局长</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城乡规划学</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（十一）武清区区妇联。武清区共有妇女45万余人，约占我区总人口的50%。区妇联职能包括妇女儿童权益维护、妇女思想引领、文明家庭建设、困难妇女救助、女性创业就业、社会组织培育等。</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6"/>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武清区妇联副主席</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新媒体信息网络或社会学或公共管理</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负责新媒体信息网络方向：统筹策划网上妇联建设工作，运用融媒体思维做强网络及新媒体，进一步扩大妇联工作的影响力。二是根据妇女儿童及家庭的公共服务需求，打造一批优秀服务项目和品牌，制定服务妇女儿童项目购买目录，开展区级公益创投，鼓励成熟的女性社会组织主动承接政府职能转移的惠民项目。探索建立“妇女点单、妇联列单、社会竞单、政府买单”的四单运行机制，依靠社会力量最大化满足妇女群众需求。三是加强引导，增强与广大妇女和妇女“草根”组织的联系。</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（十二）武清区旅游管理中心。单位是区政府管理下的国有企业。中心具有企业性质，同时政府又赋予其旅游管理职能。</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7"/>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武清区旅游管理服务中心副主任</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旅游管理</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负责旅游市场分析和开发，研究制订区内旅游市场开发战略和举措。组织旅游资源的普查，负责旅游统计和分析工作。对全区旅游资源进行开发、整合、包装以及推广。二是研究制订区外旅游市场开发战略和发展措施；组织全区旅游形象的对外宣传和节庆活动；开展对外旅游业务交流。三是旅游市场营销，负责旅游整体形象的宣传促销。研究旅游市场规律和旅游产品特色，从现代旅游空间系统角度剖析目的地市场运动规律，结合对武清的总体分析，研究和制定有针对性的区域旅游营销战略、营销计划以及营销控制方案。四是为武清旅游实现跨越式发展提供指导性的方针。五是积极宣传引导，帮助人们正确认识和理解旅游活动的社会影响。六是负责旅游中心下属子公司新项目开发管理工作，研究策划旅游开发方案，研完善景区项目提升及确定经营方向。七是以“通武廊旅游合作联盟”及“京津冀鲁协同发展城市联盟”为契机，研究制定下一步工作思路，促进京津冀资源优势互补、推动区域城市群合理布局，实现一加一大于二、一加二大于三的效果。</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三）武清区徐官屯街道。徐官屯街道位于武清主城区，交通便利、住宿、餐饮、购物、娱乐等生活设施齐全。对所提供的挂职岗位实施扁平化管理，不设硬性考核指标，尽可能为博士后提供一个可以自由施展才华的平台。街道安排专人协助挂职博士后工作，提供工作资料，安排基层调研，协助解决好工作中出现的问题，博士后挂职期间期根据其研究课题的需要，街道提供充足的科研经费，</w:t>
      </w:r>
      <w:r>
        <w:rPr>
          <w:rFonts w:asciiTheme="minorEastAsia" w:eastAsiaTheme="minorEastAsia" w:hAnsiTheme="minorEastAsia" w:hint="eastAsia"/>
          <w:sz w:val="24"/>
          <w:szCs w:val="24"/>
        </w:rPr>
        <w:lastRenderedPageBreak/>
        <w:t>博士后挂职期间表现优秀，为街道发展提供建设性意见及方案并被采纳的，街道将给予物质及精神奖励。挂职期满后，博士后如有意向留在本街道工作，根据相关政策提供安家费，协助其落户武清。</w:t>
      </w:r>
    </w:p>
    <w:p w:rsidR="0051669C" w:rsidRDefault="00B37120">
      <w:p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8"/>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挂职岗位介绍</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徐官屯街道办事处副主任</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招收专业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工商管理类、财经类</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干部挂职期间协助主要领导在街道管理、经济建设、科教文卫等方面进行深入调研分析，发现问题，并结合所学专业知识，站在专业高度有针对性地为领导提供建设性意见和建议。</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（十四）武清区城关镇。武清区城关镇政府所在地位于武清西北部，西接廊坊市，紧邻京滨工业园，交通便捷，区位优势得天独厚，北去北京市区30公里，距首都国际机场60公里。距天津机场70公里。</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9"/>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城关镇副镇长</w:t>
      </w:r>
    </w:p>
    <w:p w:rsidR="0051669C" w:rsidRDefault="00B37120">
      <w:pPr>
        <w:numPr>
          <w:ilvl w:val="0"/>
          <w:numId w:val="9"/>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招收专业</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经济学相关专业</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一是负责招商工作和开发客户，完成每月招商部下达的招商任务；二是负责客户拜访及回访，做好客户问题的回答，并热情向其推荐合适的经营场地；三是做好市场调研、客户分析工作并及时反应市场信息；四是负责客户资料的搜集与整理；五是负责客户定期拜访、回访客户，并及时反映客户问题；</w:t>
      </w:r>
      <w:r>
        <w:rPr>
          <w:rFonts w:asciiTheme="minorEastAsia" w:eastAsiaTheme="minorEastAsia" w:hAnsiTheme="minorEastAsia" w:hint="eastAsia"/>
          <w:sz w:val="24"/>
          <w:szCs w:val="24"/>
        </w:rPr>
        <w:lastRenderedPageBreak/>
        <w:t>六是协助完成各种招商说明会及推荐会等活动的召开举行；七是协助财务部完成客户的签约及收款；负责每日客户接待，认真讲解招商政策，回答客户疑问；八是完成招商工作，积累客户并建立客户档案。</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五）武清区崔黄口镇。地毯制造业是崔黄口镇传统产业，产品出口50多个国家和地区，产量和出口量占全国的40％。天津京津电子商务产业园是天津市人民政府批准建立的31个市级示范园区之一，电商行业已成为全镇新兴主导产业。</w:t>
      </w:r>
    </w:p>
    <w:p w:rsidR="0051669C" w:rsidRDefault="00B37120">
      <w:pPr>
        <w:adjustRightInd w:val="0"/>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10"/>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挂职岗位介绍</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崔黄口镇副镇长</w:t>
      </w:r>
    </w:p>
    <w:p w:rsidR="0051669C" w:rsidRDefault="00B37120">
      <w:pPr>
        <w:numPr>
          <w:ilvl w:val="0"/>
          <w:numId w:val="10"/>
        </w:numPr>
        <w:adjustRightInd w:val="0"/>
        <w:snapToGrid w:val="0"/>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招收专业</w:t>
      </w:r>
    </w:p>
    <w:p w:rsidR="0051669C" w:rsidRDefault="00B37120">
      <w:pPr>
        <w:adjustRightInd w:val="0"/>
        <w:snapToGrid w:val="0"/>
        <w:spacing w:line="500" w:lineRule="exact"/>
        <w:ind w:left="627"/>
        <w:rPr>
          <w:rFonts w:asciiTheme="minorEastAsia" w:eastAsiaTheme="minorEastAsia" w:hAnsiTheme="minorEastAsia"/>
          <w:sz w:val="24"/>
          <w:szCs w:val="24"/>
        </w:rPr>
      </w:pPr>
      <w:r>
        <w:rPr>
          <w:rFonts w:asciiTheme="minorEastAsia" w:eastAsiaTheme="minorEastAsia" w:hAnsiTheme="minorEastAsia" w:hint="eastAsia"/>
          <w:sz w:val="24"/>
          <w:szCs w:val="24"/>
        </w:rPr>
        <w:t>城乡规划设计、园林景观设计</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需求人数</w:t>
      </w:r>
      <w:r>
        <w:rPr>
          <w:rFonts w:asciiTheme="minorEastAsia" w:eastAsiaTheme="minorEastAsia" w:hAnsiTheme="minorEastAsia" w:hint="eastAsia"/>
          <w:sz w:val="24"/>
          <w:szCs w:val="24"/>
        </w:rPr>
        <w:t>：1人</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其它要求</w:t>
      </w:r>
    </w:p>
    <w:p w:rsidR="0051669C" w:rsidRDefault="00B37120">
      <w:pPr>
        <w:adjustRightInd w:val="0"/>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干部挂职期间主要协助规划设计单位完成特色小镇规划设计工作。</w:t>
      </w: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B37120">
      <w:pPr>
        <w:pStyle w:val="a6"/>
      </w:pPr>
      <w:bookmarkStart w:id="15" w:name="_Toc480191649"/>
      <w:bookmarkStart w:id="16" w:name="_Toc480188365"/>
      <w:r>
        <w:rPr>
          <w:rFonts w:hint="eastAsia"/>
        </w:rPr>
        <w:t>7</w:t>
      </w:r>
      <w:r>
        <w:rPr>
          <w:rFonts w:hint="eastAsia"/>
        </w:rPr>
        <w:t>、天津市宁河区</w:t>
      </w:r>
      <w:bookmarkEnd w:id="15"/>
      <w:bookmarkEnd w:id="16"/>
    </w:p>
    <w:p w:rsidR="0051669C" w:rsidRDefault="0051669C">
      <w:pPr>
        <w:snapToGrid w:val="0"/>
        <w:spacing w:line="500" w:lineRule="exact"/>
        <w:rPr>
          <w:rFonts w:asciiTheme="minorEastAsia" w:eastAsiaTheme="minorEastAsia" w:hAnsiTheme="minorEastAsia"/>
          <w:sz w:val="24"/>
          <w:szCs w:val="24"/>
        </w:rPr>
      </w:pPr>
    </w:p>
    <w:p w:rsidR="0051669C" w:rsidRDefault="00B37120">
      <w:pPr>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挂职单位需求信息</w:t>
      </w:r>
    </w:p>
    <w:p w:rsidR="0051669C" w:rsidRDefault="00B37120">
      <w:pPr>
        <w:spacing w:afterLines="30" w:after="93"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（一）宁河区现代产业区管委会。成立于宁河现代产业区是全市</w:t>
      </w:r>
      <w:r>
        <w:rPr>
          <w:rFonts w:asciiTheme="minorEastAsia" w:eastAsiaTheme="minorEastAsia" w:hAnsiTheme="minorEastAsia"/>
          <w:sz w:val="24"/>
          <w:szCs w:val="24"/>
        </w:rPr>
        <w:t>31</w:t>
      </w:r>
      <w:r>
        <w:rPr>
          <w:rFonts w:asciiTheme="minorEastAsia" w:eastAsiaTheme="minorEastAsia" w:hAnsiTheme="minorEastAsia" w:hint="eastAsia"/>
          <w:sz w:val="24"/>
          <w:szCs w:val="24"/>
        </w:rPr>
        <w:t>个区县示范工业园区之一，规划面积</w:t>
      </w:r>
      <w:r>
        <w:rPr>
          <w:rFonts w:asciiTheme="minorEastAsia" w:eastAsiaTheme="minorEastAsia" w:hAnsiTheme="minorEastAsia"/>
          <w:sz w:val="24"/>
          <w:szCs w:val="24"/>
        </w:rPr>
        <w:t>16.56</w:t>
      </w:r>
      <w:r>
        <w:rPr>
          <w:rFonts w:asciiTheme="minorEastAsia" w:eastAsiaTheme="minorEastAsia" w:hAnsiTheme="minorEastAsia" w:hint="eastAsia"/>
          <w:sz w:val="24"/>
          <w:szCs w:val="24"/>
        </w:rPr>
        <w:t>平方公里，园区内基础设施建设已基本完成。截至目前，累计入区签约项目</w:t>
      </w:r>
      <w:r>
        <w:rPr>
          <w:rFonts w:asciiTheme="minorEastAsia" w:eastAsiaTheme="minorEastAsia" w:hAnsiTheme="minorEastAsia"/>
          <w:sz w:val="24"/>
          <w:szCs w:val="24"/>
        </w:rPr>
        <w:t>50</w:t>
      </w:r>
      <w:r>
        <w:rPr>
          <w:rFonts w:asciiTheme="minorEastAsia" w:eastAsiaTheme="minorEastAsia" w:hAnsiTheme="minorEastAsia" w:hint="eastAsia"/>
          <w:sz w:val="24"/>
          <w:szCs w:val="24"/>
        </w:rPr>
        <w:t>个，计划投资</w:t>
      </w:r>
      <w:r>
        <w:rPr>
          <w:rFonts w:asciiTheme="minorEastAsia" w:eastAsiaTheme="minorEastAsia" w:hAnsiTheme="minorEastAsia"/>
          <w:sz w:val="24"/>
          <w:szCs w:val="24"/>
        </w:rPr>
        <w:t>467</w:t>
      </w:r>
      <w:r>
        <w:rPr>
          <w:rFonts w:asciiTheme="minorEastAsia" w:eastAsiaTheme="minorEastAsia" w:hAnsiTheme="minorEastAsia" w:hint="eastAsia"/>
          <w:sz w:val="24"/>
          <w:szCs w:val="24"/>
        </w:rPr>
        <w:t>亿，已投产项目</w:t>
      </w:r>
      <w:r>
        <w:rPr>
          <w:rFonts w:asciiTheme="minorEastAsia" w:eastAsiaTheme="minorEastAsia" w:hAnsiTheme="minorEastAsia"/>
          <w:sz w:val="24"/>
          <w:szCs w:val="24"/>
        </w:rPr>
        <w:t>10</w:t>
      </w:r>
      <w:r>
        <w:rPr>
          <w:rFonts w:asciiTheme="minorEastAsia" w:eastAsiaTheme="minorEastAsia" w:hAnsiTheme="minorEastAsia" w:hint="eastAsia"/>
          <w:sz w:val="24"/>
          <w:szCs w:val="24"/>
        </w:rPr>
        <w:t>余家，包括中国英利、海航·中国集、盾安旗下百利展发等企业。</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挂职锻炼岗位需求信息：</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岗位：招商顾问</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包括政策制定、项目引进等工作</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专业：经济类</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需求人数：</w:t>
      </w:r>
      <w:r>
        <w:rPr>
          <w:rFonts w:asciiTheme="minorEastAsia" w:eastAsiaTheme="minorEastAsia" w:hAnsiTheme="minorEastAsia"/>
          <w:sz w:val="24"/>
          <w:szCs w:val="24"/>
        </w:rPr>
        <w:t>1</w:t>
      </w:r>
      <w:r>
        <w:rPr>
          <w:rFonts w:asciiTheme="minorEastAsia" w:eastAsiaTheme="minorEastAsia" w:hAnsiTheme="minorEastAsia" w:hint="eastAsia"/>
          <w:sz w:val="24"/>
          <w:szCs w:val="24"/>
        </w:rPr>
        <w:t>人</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（二）天津市宁河区人民政府合作交流办公室。单位是负责全区招商引资和经济横向交流与合作的区政府工作部门。</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挂职锻炼岗位需求信息： </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岗位介绍：负责梳理、汇总投资信息，牵头组织各地区的重要招商活动，负责招商引资项目的日常对接、谈判及项目进展的跟踪服务；负责内联引资项目的统计工作，以及督促、检查工作；组织我单位招商引资的对外宣传推介工作，组织策划我单位举办的各种招商活动，完成领导交办的其他各项工作。</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招收专业：经济、管理专业。</w:t>
      </w:r>
    </w:p>
    <w:p w:rsidR="0051669C" w:rsidRDefault="00B37120">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需求人数：1名。</w:t>
      </w:r>
    </w:p>
    <w:p w:rsidR="0051669C" w:rsidRDefault="0051669C">
      <w:pPr>
        <w:spacing w:line="500" w:lineRule="exact"/>
        <w:ind w:firstLineChars="200" w:firstLine="480"/>
        <w:rPr>
          <w:rFonts w:asciiTheme="minorEastAsia" w:eastAsiaTheme="minorEastAsia" w:hAnsiTheme="minorEastAsia"/>
          <w:sz w:val="24"/>
          <w:szCs w:val="24"/>
        </w:rPr>
      </w:pPr>
    </w:p>
    <w:p w:rsidR="0051669C" w:rsidRDefault="0051669C">
      <w:pPr>
        <w:spacing w:line="500" w:lineRule="exact"/>
        <w:ind w:firstLineChars="200" w:firstLine="480"/>
        <w:rPr>
          <w:rFonts w:asciiTheme="minorEastAsia" w:eastAsiaTheme="minorEastAsia" w:hAnsiTheme="minorEastAsia"/>
          <w:sz w:val="24"/>
          <w:szCs w:val="24"/>
        </w:rPr>
      </w:pPr>
    </w:p>
    <w:p w:rsidR="0051669C" w:rsidRDefault="0051669C">
      <w:pPr>
        <w:spacing w:line="500" w:lineRule="exact"/>
        <w:ind w:firstLineChars="200" w:firstLine="480"/>
        <w:rPr>
          <w:rFonts w:asciiTheme="minorEastAsia" w:eastAsiaTheme="minorEastAsia" w:hAnsiTheme="minorEastAsia"/>
          <w:sz w:val="24"/>
          <w:szCs w:val="24"/>
        </w:rPr>
      </w:pPr>
    </w:p>
    <w:p w:rsidR="0051669C" w:rsidRDefault="0051669C">
      <w:pPr>
        <w:spacing w:line="500" w:lineRule="exact"/>
        <w:ind w:firstLineChars="200" w:firstLine="480"/>
        <w:rPr>
          <w:rFonts w:asciiTheme="minorEastAsia" w:eastAsiaTheme="minorEastAsia" w:hAnsiTheme="minorEastAsia"/>
          <w:sz w:val="24"/>
          <w:szCs w:val="24"/>
        </w:rPr>
      </w:pPr>
    </w:p>
    <w:p w:rsidR="0051669C" w:rsidRDefault="00B37120">
      <w:pPr>
        <w:pStyle w:val="a6"/>
      </w:pPr>
      <w:bookmarkStart w:id="17" w:name="_Toc480188366"/>
      <w:bookmarkStart w:id="18" w:name="_Toc480191650"/>
      <w:r>
        <w:rPr>
          <w:rFonts w:hint="eastAsia"/>
        </w:rPr>
        <w:t>8</w:t>
      </w:r>
      <w:r>
        <w:rPr>
          <w:rFonts w:hint="eastAsia"/>
        </w:rPr>
        <w:t>、天津市宝坻区</w:t>
      </w:r>
      <w:bookmarkEnd w:id="17"/>
      <w:bookmarkEnd w:id="18"/>
    </w:p>
    <w:p w:rsidR="0051669C" w:rsidRDefault="00B37120">
      <w:pPr>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宝坻位于天津市北部，距京津唐三大城市均在70公里左右，车程50分钟。全区总面积1503平方公里，人口70万。宝坻境内基础设施配套完善，城市载体功能齐全。拥有亚洲最大的温泉度假村、城市别墅群、27洞“河畔”高尔夫球场、“玉佛宫”古玉博物馆、超五星级京津新城凯悦酒店、大学教育基地、金融服务外包园区等大型生活配套和教育服务设施。</w:t>
      </w:r>
    </w:p>
    <w:p w:rsidR="0051669C" w:rsidRDefault="00B37120">
      <w:pPr>
        <w:snapToGrid w:val="0"/>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（一）宝坻区口东街道、口东园区。天津宝坻口东工业区总体规划10.77平方公里，其中起步区为3.4平方公里。</w:t>
      </w:r>
      <w:bookmarkStart w:id="19" w:name="_Toc246084391"/>
      <w:r>
        <w:rPr>
          <w:rFonts w:asciiTheme="minorEastAsia" w:eastAsiaTheme="minorEastAsia" w:hAnsiTheme="minorEastAsia" w:hint="eastAsia"/>
          <w:sz w:val="24"/>
          <w:szCs w:val="24"/>
        </w:rPr>
        <w:t>工业区的发展定位为以汽车配件、塑料制品、军工制品、电力电气和环保产业为主导的轻工业制造基地。</w:t>
      </w:r>
      <w:bookmarkEnd w:id="19"/>
      <w:r>
        <w:rPr>
          <w:rFonts w:asciiTheme="minorEastAsia" w:eastAsiaTheme="minorEastAsia" w:hAnsiTheme="minorEastAsia" w:hint="eastAsia"/>
          <w:sz w:val="24"/>
          <w:szCs w:val="24"/>
        </w:rPr>
        <w:t>工业区共有上市公司4家，高新技术企业16家。</w:t>
      </w:r>
    </w:p>
    <w:p w:rsidR="0051669C" w:rsidRDefault="00B37120">
      <w:pPr>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挂职锻炼岗位需求信息</w:t>
      </w:r>
    </w:p>
    <w:p w:rsidR="0051669C" w:rsidRDefault="00B37120">
      <w:pPr>
        <w:snapToGrid w:val="0"/>
        <w:spacing w:line="500" w:lineRule="exact"/>
        <w:ind w:leftChars="250" w:left="1475" w:hangingChars="396" w:hanging="950"/>
        <w:rPr>
          <w:rFonts w:asciiTheme="minorEastAsia" w:eastAsiaTheme="minorEastAsia" w:hAnsiTheme="minorEastAsia"/>
          <w:sz w:val="24"/>
          <w:szCs w:val="24"/>
        </w:rPr>
      </w:pPr>
      <w:r>
        <w:rPr>
          <w:rFonts w:asciiTheme="minorEastAsia" w:eastAsiaTheme="minorEastAsia" w:hAnsiTheme="minorEastAsia" w:hint="eastAsia"/>
          <w:sz w:val="24"/>
          <w:szCs w:val="24"/>
        </w:rPr>
        <w:t>1、挂职岗位：促进口东街道及园区经济快速发展，加大招商引资力度；熟悉环保小镇建设，能够打造精品环保小镇。</w:t>
      </w:r>
    </w:p>
    <w:p w:rsidR="0051669C" w:rsidRDefault="00B37120">
      <w:pPr>
        <w:snapToGrid w:val="0"/>
        <w:spacing w:line="500" w:lineRule="exact"/>
        <w:ind w:leftChars="250" w:left="1475" w:hangingChars="396" w:hanging="950"/>
        <w:rPr>
          <w:rFonts w:asciiTheme="minorEastAsia" w:eastAsiaTheme="minorEastAsia" w:hAnsiTheme="minorEastAsia"/>
          <w:sz w:val="24"/>
          <w:szCs w:val="24"/>
        </w:rPr>
      </w:pPr>
      <w:r>
        <w:rPr>
          <w:rFonts w:asciiTheme="minorEastAsia" w:eastAsiaTheme="minorEastAsia" w:hAnsiTheme="minorEastAsia" w:hint="eastAsia"/>
          <w:sz w:val="24"/>
          <w:szCs w:val="24"/>
        </w:rPr>
        <w:t>2、招收专业：（经济、金融）对融资比较精通；（乡镇建设、旅游）对环保小镇建设熟悉。</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3、需求人数：2名。</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（二）宝坻区规划局。几年来，宝坻区规划局充分发挥职能作用，组织编制完成各级各类规划百余项，为加快建设京津冀现代化中等城市提供了规划支撑和服务保障。</w:t>
      </w:r>
    </w:p>
    <w:p w:rsidR="0051669C" w:rsidRDefault="00B37120">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挂职锻炼岗位需求信息</w:t>
      </w:r>
    </w:p>
    <w:p w:rsidR="0051669C" w:rsidRDefault="00B37120">
      <w:pPr>
        <w:numPr>
          <w:ilvl w:val="0"/>
          <w:numId w:val="11"/>
        </w:numPr>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挂职岗位：，我们拟设挂职岗位为主管城市规划的副局长职位，以便全面提高我局规划工作水平。随着京津冀一体化战略布局的全面实施以及京滨、京唐高铁在宝坻设站，给宝坻加快发展带来重大历史性机遇，也给规划工作提出新的更高的要求，我们的规划理念、思路、站位以及设计水平都有待全面提高，急需高水平的规划专业设计和管理人员。</w:t>
      </w:r>
    </w:p>
    <w:p w:rsidR="0051669C" w:rsidRDefault="00B37120">
      <w:pPr>
        <w:numPr>
          <w:ilvl w:val="0"/>
          <w:numId w:val="11"/>
        </w:numPr>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招收专业：城市规划设计专业。</w:t>
      </w:r>
    </w:p>
    <w:p w:rsidR="0051669C" w:rsidRDefault="00B37120">
      <w:pPr>
        <w:numPr>
          <w:ilvl w:val="0"/>
          <w:numId w:val="11"/>
        </w:numPr>
        <w:snapToGrid w:val="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需求人数：1人</w:t>
      </w:r>
    </w:p>
    <w:p w:rsidR="0051669C" w:rsidRDefault="00B37120">
      <w:pPr>
        <w:spacing w:line="500" w:lineRule="exact"/>
        <w:ind w:left="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p w:rsidR="0051669C" w:rsidRDefault="00B37120">
      <w:pPr>
        <w:pStyle w:val="a6"/>
      </w:pPr>
      <w:bookmarkStart w:id="20" w:name="_Toc480188367"/>
      <w:bookmarkStart w:id="21" w:name="_Toc480191651"/>
      <w:r>
        <w:rPr>
          <w:rFonts w:hint="eastAsia"/>
        </w:rPr>
        <w:t>9</w:t>
      </w:r>
      <w:r>
        <w:rPr>
          <w:rFonts w:hint="eastAsia"/>
        </w:rPr>
        <w:t>、天津市静海区</w:t>
      </w:r>
      <w:bookmarkEnd w:id="20"/>
      <w:bookmarkEnd w:id="21"/>
    </w:p>
    <w:p w:rsidR="0051669C" w:rsidRDefault="00B37120">
      <w:pPr>
        <w:spacing w:beforeLines="50" w:before="156" w:line="360" w:lineRule="auto"/>
        <w:ind w:firstLineChars="200" w:firstLine="480"/>
        <w:rPr>
          <w:rFonts w:ascii="宋体" w:hAnsi="宋体"/>
          <w:sz w:val="24"/>
          <w:szCs w:val="24"/>
        </w:rPr>
      </w:pPr>
      <w:r>
        <w:rPr>
          <w:rFonts w:ascii="宋体" w:hAnsi="宋体" w:hint="eastAsia"/>
          <w:sz w:val="24"/>
          <w:szCs w:val="24"/>
        </w:rPr>
        <w:t>天津市静海区位于天津西南，素有“津南门户”之称，是“京沪走廊”重镇，区域总面积1482平方公里，常住人口75万。道路交通便利，距天津市中心区30公里、北京国际机场120公里，京沪高速、唐津高速、津沧高速、京汕高速、京沪高铁穿境而过。自然环境生态宜居，全区森林覆盖率达到45.5%，</w:t>
      </w:r>
      <w:hyperlink r:id="rId20" w:tgtFrame="_blank" w:history="1">
        <w:r>
          <w:rPr>
            <w:rFonts w:ascii="宋体" w:hAnsi="宋体" w:hint="eastAsia"/>
            <w:sz w:val="24"/>
            <w:szCs w:val="24"/>
          </w:rPr>
          <w:t>团泊湖</w:t>
        </w:r>
      </w:hyperlink>
      <w:r>
        <w:rPr>
          <w:rFonts w:ascii="宋体" w:hAnsi="宋体" w:hint="eastAsia"/>
          <w:sz w:val="24"/>
          <w:szCs w:val="24"/>
        </w:rPr>
        <w:t>水库闻名遐迩。产业发展态势迅猛，循环经济、健康产业、先进制造、现代物流、都市农业、文化旅游等六大特色产业初具规模。</w:t>
      </w:r>
    </w:p>
    <w:p w:rsidR="0051669C" w:rsidRDefault="00B37120">
      <w:pPr>
        <w:snapToGrid w:val="0"/>
        <w:spacing w:beforeLines="50" w:before="156" w:line="360" w:lineRule="auto"/>
        <w:ind w:firstLineChars="196" w:firstLine="472"/>
        <w:rPr>
          <w:rFonts w:ascii="宋体" w:hAnsi="宋体"/>
          <w:b/>
          <w:sz w:val="24"/>
          <w:szCs w:val="24"/>
        </w:rPr>
      </w:pPr>
      <w:r>
        <w:rPr>
          <w:rFonts w:ascii="宋体" w:hAnsi="宋体" w:hint="eastAsia"/>
          <w:b/>
          <w:sz w:val="24"/>
          <w:szCs w:val="24"/>
        </w:rPr>
        <w:lastRenderedPageBreak/>
        <w:t>挂职单位需求信息</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（一）静海区发改委。</w:t>
      </w:r>
      <w:r>
        <w:rPr>
          <w:rFonts w:ascii="宋体" w:hAnsi="宋体" w:hint="eastAsia"/>
          <w:sz w:val="24"/>
          <w:szCs w:val="24"/>
        </w:rPr>
        <w:t>单位是静海区人民政府组成部门，主要是统筹全区经济建设和社会发展，研究制定全区国民经济和社会发展中长期规划及年度计划，管理固定资产投资和重点项目建设，监测预测市场价格水平，查处违法和垄断行为等方面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挂职锻炼岗位需求信息</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1.挂职岗位：区发改委 副主任 研究区域规划，开展经济运行监测和分析。负责固定资产投资的综合管理。</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2.专业：区域经济学、产业经济学、服务贸易学专业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（二）静海区商务委。</w:t>
      </w:r>
      <w:r>
        <w:rPr>
          <w:rFonts w:ascii="宋体" w:hAnsi="宋体" w:hint="eastAsia"/>
          <w:sz w:val="24"/>
          <w:szCs w:val="24"/>
        </w:rPr>
        <w:t>单位是静海区人民政府组成部门，主要负责全区商贸流通、市场建设、服务业发展、对外经济、旅游业工作。承担着市商务委、市旅游局、市农委等市政府有关部门下达的各项任务和区委区政府部署的各项工作，并推动各乡镇、园区完成相关工作任务。</w:t>
      </w:r>
    </w:p>
    <w:p w:rsidR="0051669C" w:rsidRDefault="00B37120">
      <w:pPr>
        <w:snapToGrid w:val="0"/>
        <w:spacing w:line="360" w:lineRule="auto"/>
        <w:ind w:firstLine="200"/>
        <w:rPr>
          <w:rFonts w:ascii="宋体" w:hAnsi="宋体"/>
          <w:sz w:val="24"/>
          <w:szCs w:val="24"/>
        </w:rPr>
      </w:pPr>
      <w:r>
        <w:rPr>
          <w:rFonts w:ascii="宋体" w:hAnsi="宋体" w:hint="eastAsia"/>
          <w:sz w:val="24"/>
          <w:szCs w:val="24"/>
        </w:rPr>
        <w:t>挂职锻炼岗位需求信息</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1.挂职岗位：区商务委 副主任  研究商务和旅游执法工作流程，推进商务委依法行政工作运行。</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2.专业：法学专业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（三）</w:t>
      </w:r>
      <w:r>
        <w:rPr>
          <w:rFonts w:ascii="宋体" w:hAnsi="宋体" w:hint="eastAsia"/>
          <w:b/>
          <w:spacing w:val="-20"/>
          <w:sz w:val="24"/>
          <w:szCs w:val="24"/>
        </w:rPr>
        <w:t>静</w:t>
      </w:r>
      <w:r>
        <w:rPr>
          <w:rFonts w:ascii="宋体" w:hAnsi="宋体" w:hint="eastAsia"/>
          <w:b/>
          <w:sz w:val="24"/>
          <w:szCs w:val="24"/>
        </w:rPr>
        <w:t>海区金融局。</w:t>
      </w:r>
      <w:r>
        <w:rPr>
          <w:rFonts w:ascii="宋体" w:hAnsi="宋体" w:hint="eastAsia"/>
          <w:sz w:val="24"/>
          <w:szCs w:val="24"/>
        </w:rPr>
        <w:t>单位是静海区人民政府组成部门，负责全区金融服务工作的政府工作部门，主要职责是研究拟定区内金融业发展规划，金融服务体系建设，融资风险防控融资担保日常监管及上市公司规范发展等工作。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1.挂职岗位：区金融局 副局长 研究拟定区内金融业发展规划；完善、健全区金融服务体系；参与研究政府重大项目的融资计划和融资方案；有效防范和化解地方金融风险。</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2.招收专业：经济学、金融学专业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lastRenderedPageBreak/>
        <w:t>（四）</w:t>
      </w:r>
      <w:r>
        <w:rPr>
          <w:rFonts w:ascii="宋体" w:hAnsi="宋体" w:hint="eastAsia"/>
          <w:b/>
          <w:spacing w:val="-20"/>
          <w:sz w:val="24"/>
          <w:szCs w:val="24"/>
        </w:rPr>
        <w:t>静</w:t>
      </w:r>
      <w:r>
        <w:rPr>
          <w:rFonts w:ascii="宋体" w:hAnsi="宋体" w:hint="eastAsia"/>
          <w:b/>
          <w:sz w:val="24"/>
          <w:szCs w:val="24"/>
        </w:rPr>
        <w:t>海区规划局。</w:t>
      </w:r>
      <w:r>
        <w:rPr>
          <w:rFonts w:ascii="宋体" w:hAnsi="宋体" w:hint="eastAsia"/>
          <w:sz w:val="24"/>
          <w:szCs w:val="24"/>
        </w:rPr>
        <w:t>单位是静海区人民政府组成部门，负责全区城乡规划的政府工作部门，主要职责是贯彻国家和本市有关规划法律、法规，组织编制本辖区城乡总体规划，参与编制专项规划及审查管理工作，负责规划执法检查，规划设计招投标和方案征集工作，生态用地保护界限的划定等方面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1.挂职岗位：区规划局 副局长 协助局长搞好城乡规划管理。</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2.招收专业：城乡规划专业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（五）</w:t>
      </w:r>
      <w:r>
        <w:rPr>
          <w:rFonts w:ascii="宋体" w:hAnsi="宋体" w:hint="eastAsia"/>
          <w:b/>
          <w:spacing w:val="-20"/>
          <w:sz w:val="24"/>
          <w:szCs w:val="24"/>
        </w:rPr>
        <w:t>静</w:t>
      </w:r>
      <w:r>
        <w:rPr>
          <w:rFonts w:ascii="宋体" w:hAnsi="宋体" w:hint="eastAsia"/>
          <w:b/>
          <w:sz w:val="24"/>
          <w:szCs w:val="24"/>
        </w:rPr>
        <w:t>海区环保局。</w:t>
      </w:r>
      <w:r>
        <w:rPr>
          <w:rFonts w:ascii="宋体" w:hAnsi="宋体" w:hint="eastAsia"/>
          <w:sz w:val="24"/>
          <w:szCs w:val="24"/>
        </w:rPr>
        <w:t>单位是静海区人民政府组成部门，负责全区环境保护工作的政府工作部门，主要职责贯彻执行国家和本市有关环境保护的法律、法规、规章和方针政策，负责重大环境问题的统筹协调和监督管理，负责环境监察和环境保护行政督查；参与环保突发事件的应急处置；承担落实全区减排目标任务；负责全区环境监测、统计和信息发布信息；负责全区机动车排放污染防治管理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1.挂职岗位：区环保局 副局长 研制定环境监测制度，组织实施环境质量监测和污染源监督性监测；组织对环境质量状况进行调查评估，发布环境综合性报告和重大环境信息。</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2.招收专业：化学、化工、环境科学与环境工程专业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line="360" w:lineRule="auto"/>
        <w:ind w:firstLineChars="200" w:firstLine="482"/>
        <w:rPr>
          <w:rFonts w:ascii="宋体" w:hAnsi="宋体"/>
          <w:sz w:val="24"/>
          <w:szCs w:val="24"/>
        </w:rPr>
      </w:pPr>
      <w:r>
        <w:rPr>
          <w:rFonts w:ascii="宋体" w:hAnsi="宋体" w:hint="eastAsia"/>
          <w:b/>
          <w:sz w:val="24"/>
          <w:szCs w:val="24"/>
        </w:rPr>
        <w:t>（六）静海区经济开发区（开发区开发建设总公司）。</w:t>
      </w:r>
      <w:r>
        <w:rPr>
          <w:rFonts w:ascii="宋体" w:hAnsi="宋体" w:hint="eastAsia"/>
          <w:sz w:val="24"/>
          <w:szCs w:val="24"/>
        </w:rPr>
        <w:t>单位是静海区人民政府的派出机构，对开发区实施统一集中管理。是经天津市人民政府批准建立的省级开发区，现行规划面积39.1平方公里，已开发面积26.5平方公里。目前，各类入驻企业达到1037家。按照产业集群发展、培育特色园区的远景目标，静海经济开发区重点打造自行车电动车、汽车整车及零部件、生物医药、名品家具产业。2015年，静海经济开发区纳入天津市高新技术园区一区二十一园的范围，升级成为国家级园区。</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1.挂职岗位：静海区经济开发区（开发区开发建设总公司） 副主任（副总</w:t>
      </w:r>
      <w:r>
        <w:rPr>
          <w:rFonts w:ascii="宋体" w:hAnsi="宋体" w:hint="eastAsia"/>
          <w:sz w:val="24"/>
          <w:szCs w:val="24"/>
        </w:rPr>
        <w:lastRenderedPageBreak/>
        <w:t>经理）从事开发区总体规划编制、调整，市政设施规划以及自建工程设计审核，招商引资、政策研究制定以及产业发展研究等工作。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2.招收专业：规划建设管理、工商管理专业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（七）子牙循环经济产业区（子牙环保产业园有限公司）。</w:t>
      </w:r>
      <w:r>
        <w:rPr>
          <w:rFonts w:ascii="宋体" w:hAnsi="宋体" w:hint="eastAsia"/>
          <w:sz w:val="24"/>
          <w:szCs w:val="24"/>
        </w:rPr>
        <w:t>单位是静海区人民政府的派出机构，是我国北方最大的循环经济专业化园区，是国务院批准的全国第一家以循环经济为主导产业的国家级经济技术开发区。是国家发改委、财政部、工信部和环保部等部委批准的国家“城市矿产”示范基地、国家新型工业化产业示范基地、国家循环经济教育示范基地、国家循环经济试点园区、国家生态工业示范园区和国家循环经济标准化试点园区等。初步形成了“循环、生态、智慧、便捷、宜居、开放”的循环经济“子牙模式”。</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1.挂职岗位：子牙循环经济产业区（子牙环保产业园有限公司） 副主任（副总经理） 组织研究产业政策、循环经济行业发展动态、产业结构，组织起草单位重要文件、文稿及重要会议材料的撰写、编发，针对园区发展编制相关研究报告，参与招商引资、项目合作等工作。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2.招收专业：环境工程、环境科学、中文、管理学、经济学等相关专业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（八）团泊新城开发建设委员会（团泊新城开发建设总公司）。</w:t>
      </w:r>
      <w:r>
        <w:rPr>
          <w:rFonts w:ascii="宋体" w:hAnsi="宋体" w:hint="eastAsia"/>
          <w:sz w:val="24"/>
          <w:szCs w:val="24"/>
        </w:rPr>
        <w:t>单位是静海区人民政府的派出机构，加挂静海区团泊风景区管理委员会的牌子。主要负责团泊新城开发建设的组织、协调和推动以及行政和经济管理工作。团泊新城规划面积210平方公里。定位为：以健康产业和现代服务业为主导，建设集体育健身、教育培训、文化创意、休闲度假、商务贸易、科技研发和生产于一体的生态宜居新城。目前建成区达40平方公里，包括天津健康产业园区、光合谷文化产业园区、团泊湖休闲博览园区。</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1.挂职岗位：团泊新城开发建设委员会（团泊新城开发建设总公司） 副主任（副总经理） 研究拟定区内金融业发展规划；完善、健全区金融服务体系；参与研究政府重大项目的融资计划和融资方案；有效防范和化解地方金融风险。</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lastRenderedPageBreak/>
        <w:t>2.招收专业：城市规划、经济学专业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（九）静海区医院。</w:t>
      </w:r>
      <w:r>
        <w:rPr>
          <w:rFonts w:ascii="宋体" w:hAnsi="宋体" w:hint="eastAsia"/>
          <w:sz w:val="24"/>
          <w:szCs w:val="24"/>
        </w:rPr>
        <w:t>单位是一所集医疗、教学、科研、保健、康复、急救、社区服务于一体的学科齐全、功能到位、特色突出、技术创新的综合性三级甲等公立医院、天津医科大学临床学院、国际救援中心网络医院、全国百姓放心示范医院、中国医院协会理事单位、国家级胸痛中心、脑卒中中心。</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1.挂职岗位：区医院 副院长 行使学科带头人职能（带教、查房、手术、会诊等）。</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心胸外科、手足显微外科、消化内科、外周血管介入、口腔科、普通外科（腹腔镜技术）、普通外科（肝、胆、胰）、骨科（骨病学）、肿瘤（肿瘤内科）、儿科（儿内或儿外）、泌尿外科、妇科、神经内科（介入）、肝胆内科、脑电图、胃肠镜治疗</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3.需求人数：3人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（十）静海城投公司。</w:t>
      </w:r>
      <w:r>
        <w:rPr>
          <w:rFonts w:ascii="宋体" w:hAnsi="宋体" w:hint="eastAsia"/>
          <w:sz w:val="24"/>
          <w:szCs w:val="24"/>
        </w:rPr>
        <w:t>单位成立于2009年5月，始终坚持以“服务静海发展”为经营宗旨，围绕区政府确定的城市基础设施建设项目，做好资金筹措等工作。静海城投在市场化运作、多元化融资的基础设施建设方面，通过不断改革创新、理顺体制，已成为静海区的重要组成部分。目前集团公司注册资本为46亿元，固定资产达384亿元。</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leftChars="228" w:left="479"/>
        <w:rPr>
          <w:rFonts w:ascii="宋体" w:hAnsi="宋体"/>
          <w:sz w:val="24"/>
          <w:szCs w:val="24"/>
        </w:rPr>
      </w:pPr>
      <w:r>
        <w:rPr>
          <w:rFonts w:ascii="宋体" w:hAnsi="宋体" w:hint="eastAsia"/>
          <w:sz w:val="24"/>
          <w:szCs w:val="24"/>
        </w:rPr>
        <w:t>1.挂职岗位：区城投公司 副总经理 负责协调投融资、财务、审计等工作。2.招收专业：会计学、审计学、财政学、财务管理等相关专业</w:t>
      </w:r>
    </w:p>
    <w:p w:rsidR="0051669C" w:rsidRDefault="00B37120">
      <w:pPr>
        <w:snapToGrid w:val="0"/>
        <w:spacing w:line="360" w:lineRule="auto"/>
        <w:ind w:leftChars="228" w:left="479"/>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（十一）静泓投资发展公司。</w:t>
      </w:r>
      <w:r>
        <w:rPr>
          <w:rFonts w:ascii="宋体" w:hAnsi="宋体" w:hint="eastAsia"/>
          <w:sz w:val="24"/>
          <w:szCs w:val="24"/>
        </w:rPr>
        <w:t>单位于2015年9月11日批准成立，专司重大城市基础设施的融资、投资、建设职责，注册资本为10亿元，是静海区国资委直属一级国有独资企业，现已形成拥有五家全资子公司的公司架构。职责确定为：整合和重组区内国有企业和资产，创新投融资模式，根据政府授权，采用市场化方式，承担水务、交通基础设施、生活垃圾处理、园林绿化、土地置业、国有资产设施建设、管理、运营维护和相关领域商业开发业务；以及国有资本对外投资</w:t>
      </w:r>
      <w:r>
        <w:rPr>
          <w:rFonts w:ascii="宋体" w:hAnsi="宋体" w:hint="eastAsia"/>
          <w:sz w:val="24"/>
          <w:szCs w:val="24"/>
        </w:rPr>
        <w:lastRenderedPageBreak/>
        <w:t>的职能。</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 xml:space="preserve">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1.挂职岗位：静泓投资发展公司 副总经理 资本运筹和经营，熟悉掌握各种资金筹集的方法手段，保证公司资金供应。</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2.招收专业：资本运营、金融方向专业</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B37120">
      <w:pPr>
        <w:snapToGrid w:val="0"/>
        <w:spacing w:beforeLines="50" w:before="156" w:line="360" w:lineRule="auto"/>
        <w:ind w:firstLineChars="200" w:firstLine="482"/>
        <w:rPr>
          <w:rFonts w:ascii="宋体" w:hAnsi="宋体"/>
          <w:sz w:val="24"/>
          <w:szCs w:val="24"/>
        </w:rPr>
      </w:pPr>
      <w:r>
        <w:rPr>
          <w:rFonts w:ascii="宋体" w:hAnsi="宋体" w:hint="eastAsia"/>
          <w:b/>
          <w:sz w:val="24"/>
          <w:szCs w:val="24"/>
        </w:rPr>
        <w:t>（十二）静慧投资服务公司。</w:t>
      </w:r>
      <w:r>
        <w:rPr>
          <w:rFonts w:ascii="宋体" w:hAnsi="宋体" w:hint="eastAsia"/>
          <w:sz w:val="24"/>
          <w:szCs w:val="24"/>
        </w:rPr>
        <w:t xml:space="preserve">单位于2015年9月2日注册成立，是静海区国资委出资设立的全资国有企业，是静海区的招商服务平台。公司致力于静海区循环经济产业、现代制造业、大健康产业、商贸物流业、都市型农业及文化旅游业等六大主导产业的招商引资工作。 </w:t>
      </w:r>
    </w:p>
    <w:p w:rsidR="0051669C" w:rsidRDefault="00B37120">
      <w:pPr>
        <w:snapToGrid w:val="0"/>
        <w:spacing w:line="360" w:lineRule="auto"/>
        <w:ind w:firstLine="200"/>
        <w:rPr>
          <w:rFonts w:ascii="宋体" w:hAnsi="宋体"/>
          <w:sz w:val="24"/>
          <w:szCs w:val="24"/>
        </w:rPr>
      </w:pPr>
      <w:r>
        <w:rPr>
          <w:rFonts w:ascii="宋体" w:hAnsi="宋体" w:hint="eastAsia"/>
          <w:sz w:val="24"/>
          <w:szCs w:val="24"/>
        </w:rPr>
        <w:t xml:space="preserve">   挂职锻炼岗位需求信息 </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1.挂职岗位：静慧投资服务公司 副总经理 从事招商，搜集项目信息、信息甄别、项目洽谈、出访、专业指导培训等工作。</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2.招收专业：不限</w:t>
      </w:r>
    </w:p>
    <w:p w:rsidR="0051669C" w:rsidRDefault="00B37120">
      <w:pPr>
        <w:snapToGrid w:val="0"/>
        <w:spacing w:line="360" w:lineRule="auto"/>
        <w:ind w:firstLineChars="200" w:firstLine="480"/>
        <w:rPr>
          <w:rFonts w:ascii="宋体" w:hAnsi="宋体"/>
          <w:sz w:val="24"/>
          <w:szCs w:val="24"/>
        </w:rPr>
      </w:pPr>
      <w:r>
        <w:rPr>
          <w:rFonts w:ascii="宋体" w:hAnsi="宋体" w:hint="eastAsia"/>
          <w:sz w:val="24"/>
          <w:szCs w:val="24"/>
        </w:rPr>
        <w:t>3.需求人数：1人</w:t>
      </w:r>
    </w:p>
    <w:p w:rsidR="0051669C" w:rsidRDefault="0051669C">
      <w:pPr>
        <w:snapToGrid w:val="0"/>
        <w:spacing w:line="500" w:lineRule="exact"/>
        <w:rPr>
          <w:rFonts w:asciiTheme="minorEastAsia" w:eastAsiaTheme="minorEastAsia" w:hAnsiTheme="minorEastAsia"/>
          <w:sz w:val="24"/>
          <w:szCs w:val="24"/>
        </w:rPr>
      </w:pPr>
    </w:p>
    <w:p w:rsidR="0051669C" w:rsidRDefault="0051669C">
      <w:pPr>
        <w:snapToGrid w:val="0"/>
        <w:spacing w:line="500" w:lineRule="exact"/>
        <w:rPr>
          <w:rFonts w:asciiTheme="minorEastAsia" w:eastAsiaTheme="minorEastAsia" w:hAnsiTheme="minorEastAsia"/>
          <w:sz w:val="24"/>
          <w:szCs w:val="24"/>
        </w:rPr>
      </w:pPr>
    </w:p>
    <w:sectPr w:rsidR="0051669C">
      <w:footerReference w:type="default" r:id="rId2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C5" w:rsidRDefault="006465C5">
      <w:r>
        <w:separator/>
      </w:r>
    </w:p>
  </w:endnote>
  <w:endnote w:type="continuationSeparator" w:id="0">
    <w:p w:rsidR="006465C5" w:rsidRDefault="0064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368142"/>
    </w:sdtPr>
    <w:sdtEndPr/>
    <w:sdtContent>
      <w:p w:rsidR="0051669C" w:rsidRDefault="00B37120">
        <w:pPr>
          <w:pStyle w:val="a4"/>
          <w:jc w:val="center"/>
        </w:pPr>
        <w:r>
          <w:fldChar w:fldCharType="begin"/>
        </w:r>
        <w:r>
          <w:instrText>PAGE   \* MERGEFORMAT</w:instrText>
        </w:r>
        <w:r>
          <w:fldChar w:fldCharType="separate"/>
        </w:r>
        <w:r w:rsidR="00A32C58" w:rsidRPr="00A32C58">
          <w:rPr>
            <w:noProof/>
            <w:lang w:val="zh-CN"/>
          </w:rPr>
          <w:t>-</w:t>
        </w:r>
        <w:r w:rsidR="00A32C58">
          <w:rPr>
            <w:noProof/>
          </w:rPr>
          <w:t xml:space="preserve"> 1 -</w:t>
        </w:r>
        <w:r>
          <w:fldChar w:fldCharType="end"/>
        </w:r>
      </w:p>
    </w:sdtContent>
  </w:sdt>
  <w:p w:rsidR="0051669C" w:rsidRDefault="005166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C5" w:rsidRDefault="006465C5">
      <w:r>
        <w:separator/>
      </w:r>
    </w:p>
  </w:footnote>
  <w:footnote w:type="continuationSeparator" w:id="0">
    <w:p w:rsidR="006465C5" w:rsidRDefault="00646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A18"/>
    <w:multiLevelType w:val="multilevel"/>
    <w:tmpl w:val="00241A18"/>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
    <w:nsid w:val="01F426C2"/>
    <w:multiLevelType w:val="multilevel"/>
    <w:tmpl w:val="01F426C2"/>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nsid w:val="05802327"/>
    <w:multiLevelType w:val="multilevel"/>
    <w:tmpl w:val="058023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D90213"/>
    <w:multiLevelType w:val="multilevel"/>
    <w:tmpl w:val="09D9021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B971CCF"/>
    <w:multiLevelType w:val="multilevel"/>
    <w:tmpl w:val="4B971CCF"/>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5">
    <w:nsid w:val="58E4479F"/>
    <w:multiLevelType w:val="singleLevel"/>
    <w:tmpl w:val="58E4479F"/>
    <w:lvl w:ilvl="0">
      <w:start w:val="1"/>
      <w:numFmt w:val="decimal"/>
      <w:suff w:val="nothing"/>
      <w:lvlText w:val="%1."/>
      <w:lvlJc w:val="left"/>
    </w:lvl>
  </w:abstractNum>
  <w:abstractNum w:abstractNumId="6">
    <w:nsid w:val="58EAF50E"/>
    <w:multiLevelType w:val="singleLevel"/>
    <w:tmpl w:val="58EAF50E"/>
    <w:lvl w:ilvl="0">
      <w:start w:val="1"/>
      <w:numFmt w:val="decimal"/>
      <w:suff w:val="nothing"/>
      <w:lvlText w:val="%1、"/>
      <w:lvlJc w:val="left"/>
    </w:lvl>
  </w:abstractNum>
  <w:abstractNum w:abstractNumId="7">
    <w:nsid w:val="69B2198C"/>
    <w:multiLevelType w:val="multilevel"/>
    <w:tmpl w:val="69B2198C"/>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8">
    <w:nsid w:val="6E8542CF"/>
    <w:multiLevelType w:val="multilevel"/>
    <w:tmpl w:val="6E8542CF"/>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9">
    <w:nsid w:val="6F904505"/>
    <w:multiLevelType w:val="multilevel"/>
    <w:tmpl w:val="6F904505"/>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0">
    <w:nsid w:val="785D5CFF"/>
    <w:multiLevelType w:val="multilevel"/>
    <w:tmpl w:val="785D5CF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10"/>
  </w:num>
  <w:num w:numId="3">
    <w:abstractNumId w:val="3"/>
  </w:num>
  <w:num w:numId="4">
    <w:abstractNumId w:val="6"/>
  </w:num>
  <w:num w:numId="5">
    <w:abstractNumId w:val="9"/>
  </w:num>
  <w:num w:numId="6">
    <w:abstractNumId w:val="4"/>
  </w:num>
  <w:num w:numId="7">
    <w:abstractNumId w:val="1"/>
  </w:num>
  <w:num w:numId="8">
    <w:abstractNumId w:val="0"/>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60"/>
    <w:rsid w:val="00013287"/>
    <w:rsid w:val="00091CA7"/>
    <w:rsid w:val="000A7B60"/>
    <w:rsid w:val="00266FAC"/>
    <w:rsid w:val="00272C75"/>
    <w:rsid w:val="00284CA6"/>
    <w:rsid w:val="002A6ED5"/>
    <w:rsid w:val="002F12FE"/>
    <w:rsid w:val="003573E8"/>
    <w:rsid w:val="0039455E"/>
    <w:rsid w:val="003C53AB"/>
    <w:rsid w:val="00424496"/>
    <w:rsid w:val="00485EAF"/>
    <w:rsid w:val="004D5BA9"/>
    <w:rsid w:val="0051669C"/>
    <w:rsid w:val="00567009"/>
    <w:rsid w:val="005B1C66"/>
    <w:rsid w:val="0062062C"/>
    <w:rsid w:val="00637322"/>
    <w:rsid w:val="006465C5"/>
    <w:rsid w:val="00667337"/>
    <w:rsid w:val="00670104"/>
    <w:rsid w:val="0068288D"/>
    <w:rsid w:val="006873CF"/>
    <w:rsid w:val="006963FE"/>
    <w:rsid w:val="006E2B08"/>
    <w:rsid w:val="00750A16"/>
    <w:rsid w:val="00765313"/>
    <w:rsid w:val="007A1D46"/>
    <w:rsid w:val="007B6649"/>
    <w:rsid w:val="00863976"/>
    <w:rsid w:val="00893C92"/>
    <w:rsid w:val="008D6947"/>
    <w:rsid w:val="008E00E4"/>
    <w:rsid w:val="00903533"/>
    <w:rsid w:val="00930A81"/>
    <w:rsid w:val="00987124"/>
    <w:rsid w:val="009E534A"/>
    <w:rsid w:val="00A327AA"/>
    <w:rsid w:val="00A32C58"/>
    <w:rsid w:val="00A42295"/>
    <w:rsid w:val="00A4578B"/>
    <w:rsid w:val="00A52B09"/>
    <w:rsid w:val="00A5526A"/>
    <w:rsid w:val="00AD6262"/>
    <w:rsid w:val="00B37120"/>
    <w:rsid w:val="00B8458B"/>
    <w:rsid w:val="00BC2E45"/>
    <w:rsid w:val="00BE1062"/>
    <w:rsid w:val="00C10C69"/>
    <w:rsid w:val="00C94F71"/>
    <w:rsid w:val="00CF4721"/>
    <w:rsid w:val="00D35721"/>
    <w:rsid w:val="00DB3D71"/>
    <w:rsid w:val="00E313BF"/>
    <w:rsid w:val="00ED39DA"/>
    <w:rsid w:val="00EF2E6B"/>
    <w:rsid w:val="00F37CFE"/>
    <w:rsid w:val="00F81923"/>
    <w:rsid w:val="00FE6F6C"/>
    <w:rsid w:val="1EC5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6">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styleId="a7">
    <w:name w:val="Hyperlink"/>
    <w:basedOn w:val="a0"/>
    <w:uiPriority w:val="99"/>
    <w:unhideWhenUsed/>
    <w:rPr>
      <w:color w:val="0000FF" w:themeColor="hyperlink"/>
      <w:u w:val="single"/>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Cambria" w:hAnsi="Cambria"/>
      <w:b/>
      <w:bCs/>
      <w:kern w:val="2"/>
      <w:sz w:val="32"/>
      <w:szCs w:val="32"/>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paragraph" w:customStyle="1" w:styleId="11">
    <w:name w:val="列出段落1"/>
    <w:basedOn w:val="a"/>
    <w:uiPriority w:val="34"/>
    <w:qFormat/>
    <w:pPr>
      <w:ind w:firstLineChars="200" w:firstLine="420"/>
    </w:pPr>
  </w:style>
  <w:style w:type="character" w:customStyle="1" w:styleId="Char2">
    <w:name w:val="标题 Char"/>
    <w:basedOn w:val="a0"/>
    <w:link w:val="a6"/>
    <w:uiPriority w:val="10"/>
    <w:rPr>
      <w:rFonts w:asciiTheme="majorHAnsi" w:hAnsiTheme="majorHAnsi" w:cstheme="majorBidi"/>
      <w:b/>
      <w:bCs/>
      <w:kern w:val="2"/>
      <w:sz w:val="32"/>
      <w:szCs w:val="32"/>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6">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styleId="a7">
    <w:name w:val="Hyperlink"/>
    <w:basedOn w:val="a0"/>
    <w:uiPriority w:val="99"/>
    <w:unhideWhenUsed/>
    <w:rPr>
      <w:color w:val="0000FF" w:themeColor="hyperlink"/>
      <w:u w:val="single"/>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Cambria" w:hAnsi="Cambria"/>
      <w:b/>
      <w:bCs/>
      <w:kern w:val="2"/>
      <w:sz w:val="32"/>
      <w:szCs w:val="32"/>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paragraph" w:customStyle="1" w:styleId="11">
    <w:name w:val="列出段落1"/>
    <w:basedOn w:val="a"/>
    <w:uiPriority w:val="34"/>
    <w:qFormat/>
    <w:pPr>
      <w:ind w:firstLineChars="200" w:firstLine="420"/>
    </w:pPr>
  </w:style>
  <w:style w:type="character" w:customStyle="1" w:styleId="Char2">
    <w:name w:val="标题 Char"/>
    <w:basedOn w:val="a0"/>
    <w:link w:val="a6"/>
    <w:uiPriority w:val="10"/>
    <w:rPr>
      <w:rFonts w:asciiTheme="majorHAnsi" w:hAnsiTheme="majorHAnsi" w:cstheme="majorBidi"/>
      <w:b/>
      <w:bCs/>
      <w:kern w:val="2"/>
      <w:sz w:val="32"/>
      <w:szCs w:val="32"/>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ike.baidu.com/view/64669.htm" TargetMode="External"/><Relationship Id="rId18" Type="http://schemas.openxmlformats.org/officeDocument/2006/relationships/hyperlink" Target="http://baike.baidu.com/subview/618570/8801040.ht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baike.baidu.com/view/3956263.htm" TargetMode="External"/><Relationship Id="rId17" Type="http://schemas.openxmlformats.org/officeDocument/2006/relationships/hyperlink" Target="http://baike.baidu.com/view/117214.htm" TargetMode="External"/><Relationship Id="rId2" Type="http://schemas.openxmlformats.org/officeDocument/2006/relationships/customXml" Target="../customXml/item2.xml"/><Relationship Id="rId16" Type="http://schemas.openxmlformats.org/officeDocument/2006/relationships/hyperlink" Target="http://baike.baidu.com/view/300244.htm" TargetMode="External"/><Relationship Id="rId20" Type="http://schemas.openxmlformats.org/officeDocument/2006/relationships/hyperlink" Target="http://baike.baidu.com/view/2098878.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ike.baidu.com/view/7712.htm" TargetMode="External"/><Relationship Id="rId5" Type="http://schemas.microsoft.com/office/2007/relationships/stylesWithEffects" Target="stylesWithEffects.xml"/><Relationship Id="rId15" Type="http://schemas.openxmlformats.org/officeDocument/2006/relationships/hyperlink" Target="http://baike.baidu.com/view/68398.htm" TargetMode="External"/><Relationship Id="rId23" Type="http://schemas.openxmlformats.org/officeDocument/2006/relationships/theme" Target="theme/theme1.xml"/><Relationship Id="rId10" Type="http://schemas.openxmlformats.org/officeDocument/2006/relationships/hyperlink" Target="http://baike.baidu.com/subview/83932/6346511.htm" TargetMode="External"/><Relationship Id="rId19" Type="http://schemas.openxmlformats.org/officeDocument/2006/relationships/hyperlink" Target="http://baike.baidu.com/view/1365515.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baidu.com/view/230208.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B6E6C-F810-4380-9E34-9C2698E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2951</Words>
  <Characters>16821</Characters>
  <Application>Microsoft Office Word</Application>
  <DocSecurity>0</DocSecurity>
  <Lines>140</Lines>
  <Paragraphs>39</Paragraphs>
  <ScaleCrop>false</ScaleCrop>
  <Company>Microsoft</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cjj</dc:creator>
  <cp:lastModifiedBy>Administrator</cp:lastModifiedBy>
  <cp:revision>2</cp:revision>
  <dcterms:created xsi:type="dcterms:W3CDTF">2017-05-05T03:38:00Z</dcterms:created>
  <dcterms:modified xsi:type="dcterms:W3CDTF">2017-05-05T03:38:00Z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